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3DD" w:rsidRDefault="002F6E5E">
      <w:pPr>
        <w:pStyle w:val="1"/>
        <w:spacing w:beforeLines="100" w:before="312" w:afterLines="100" w:after="312" w:line="500" w:lineRule="exact"/>
        <w:ind w:left="113"/>
        <w:jc w:val="center"/>
        <w:rPr>
          <w:rFonts w:ascii="宋体" w:hAnsi="宋体"/>
        </w:rPr>
      </w:pPr>
      <w:bookmarkStart w:id="0" w:name="_Toc31503"/>
      <w:bookmarkStart w:id="1" w:name="_Toc26448785"/>
      <w:bookmarkStart w:id="2" w:name="_Toc31450"/>
      <w:bookmarkStart w:id="3" w:name="_Toc2775028"/>
      <w:bookmarkStart w:id="4" w:name="_Toc219807338"/>
      <w:bookmarkStart w:id="5" w:name="_Toc237242322"/>
      <w:bookmarkStart w:id="6" w:name="_Toc277625814"/>
      <w:bookmarkStart w:id="7" w:name="_Toc312135183"/>
      <w:bookmarkStart w:id="8" w:name="_Toc2775031"/>
      <w:r>
        <w:rPr>
          <w:rFonts w:ascii="宋体" w:hAnsi="宋体" w:hint="eastAsia"/>
        </w:rPr>
        <w:t>合同条款</w:t>
      </w:r>
      <w:bookmarkEnd w:id="0"/>
      <w:bookmarkEnd w:id="1"/>
      <w:bookmarkEnd w:id="2"/>
      <w:bookmarkEnd w:id="3"/>
    </w:p>
    <w:p w:rsidR="007A03DD" w:rsidRDefault="007A03DD">
      <w:pPr>
        <w:jc w:val="center"/>
        <w:rPr>
          <w:rFonts w:ascii="宋体" w:hAnsi="宋体"/>
          <w:b/>
          <w:sz w:val="24"/>
        </w:rPr>
        <w:sectPr w:rsidR="007A03DD">
          <w:headerReference w:type="default" r:id="rId9"/>
          <w:footerReference w:type="default" r:id="rId10"/>
          <w:pgSz w:w="11906" w:h="16838"/>
          <w:pgMar w:top="1440" w:right="1416" w:bottom="1440" w:left="1560" w:header="851" w:footer="461" w:gutter="0"/>
          <w:cols w:space="425"/>
          <w:docGrid w:type="lines" w:linePitch="312"/>
        </w:sectPr>
      </w:pPr>
      <w:bookmarkStart w:id="9" w:name="_Toc134155445"/>
    </w:p>
    <w:bookmarkEnd w:id="9"/>
    <w:p w:rsidR="007A03DD" w:rsidRDefault="007A03DD">
      <w:pPr>
        <w:widowControl/>
        <w:spacing w:line="360" w:lineRule="auto"/>
        <w:jc w:val="left"/>
        <w:rPr>
          <w:rFonts w:ascii="宋体" w:hAnsi="宋体" w:cs="宋体"/>
          <w:bCs/>
          <w:kern w:val="0"/>
        </w:rPr>
      </w:pPr>
    </w:p>
    <w:p w:rsidR="007A03DD" w:rsidRDefault="002F6E5E">
      <w:pPr>
        <w:widowControl/>
        <w:spacing w:line="360" w:lineRule="auto"/>
        <w:jc w:val="left"/>
        <w:rPr>
          <w:rFonts w:ascii="宋体" w:hAnsi="宋体" w:cs="宋体"/>
          <w:bCs/>
          <w:kern w:val="0"/>
        </w:rPr>
        <w:sectPr w:rsidR="007A03DD">
          <w:type w:val="continuous"/>
          <w:pgSz w:w="11906" w:h="16838"/>
          <w:pgMar w:top="1440" w:right="1416" w:bottom="1440" w:left="1560" w:header="851" w:footer="461" w:gutter="0"/>
          <w:cols w:space="425"/>
          <w:docGrid w:type="lines" w:linePitch="312"/>
        </w:sectPr>
      </w:pPr>
      <w:r>
        <w:rPr>
          <w:rFonts w:ascii="宋体" w:hAnsi="宋体" w:cs="宋体" w:hint="eastAsia"/>
          <w:bCs/>
          <w:kern w:val="0"/>
        </w:rPr>
        <w:t>单位名称（以下简称甲方）</w:t>
      </w:r>
    </w:p>
    <w:p w:rsidR="007A03DD" w:rsidRDefault="002F6E5E">
      <w:pPr>
        <w:widowControl/>
        <w:spacing w:line="360" w:lineRule="auto"/>
        <w:jc w:val="left"/>
        <w:rPr>
          <w:rFonts w:ascii="Times New Roman" w:hAnsi="Times New Roman" w:cs="Times New Roman"/>
          <w:bCs/>
        </w:rPr>
      </w:pPr>
      <w:r>
        <w:rPr>
          <w:rFonts w:ascii="宋体" w:hAnsi="宋体" w:cs="宋体" w:hint="eastAsia"/>
          <w:bCs/>
          <w:kern w:val="0"/>
        </w:rPr>
        <w:lastRenderedPageBreak/>
        <w:t>负责人：</w:t>
      </w:r>
    </w:p>
    <w:p w:rsidR="007A03DD" w:rsidRDefault="002F6E5E">
      <w:pPr>
        <w:widowControl/>
        <w:spacing w:line="360" w:lineRule="auto"/>
        <w:jc w:val="left"/>
        <w:rPr>
          <w:rFonts w:ascii="宋体" w:hAnsi="宋体" w:cs="宋体"/>
          <w:bCs/>
          <w:kern w:val="0"/>
        </w:rPr>
      </w:pPr>
      <w:r>
        <w:rPr>
          <w:rFonts w:ascii="宋体" w:hAnsi="宋体" w:cs="宋体" w:hint="eastAsia"/>
          <w:bCs/>
          <w:kern w:val="0"/>
        </w:rPr>
        <w:t xml:space="preserve">地 址： </w:t>
      </w:r>
    </w:p>
    <w:p w:rsidR="007A03DD" w:rsidRDefault="002F6E5E">
      <w:pPr>
        <w:widowControl/>
        <w:spacing w:line="360" w:lineRule="auto"/>
        <w:jc w:val="left"/>
        <w:rPr>
          <w:rFonts w:ascii="宋体" w:hAnsi="宋体" w:cs="宋体"/>
          <w:bCs/>
          <w:kern w:val="0"/>
        </w:rPr>
      </w:pPr>
      <w:r>
        <w:rPr>
          <w:rFonts w:ascii="宋体" w:hAnsi="宋体" w:cs="宋体" w:hint="eastAsia"/>
          <w:bCs/>
          <w:kern w:val="0"/>
        </w:rPr>
        <w:t xml:space="preserve">电 话： </w:t>
      </w:r>
    </w:p>
    <w:p w:rsidR="007A03DD" w:rsidRDefault="007A03DD">
      <w:pPr>
        <w:widowControl/>
        <w:spacing w:line="360" w:lineRule="auto"/>
        <w:jc w:val="left"/>
        <w:rPr>
          <w:rFonts w:ascii="宋体" w:hAnsi="宋体" w:cs="宋体"/>
          <w:bCs/>
          <w:kern w:val="0"/>
        </w:rPr>
      </w:pPr>
    </w:p>
    <w:p w:rsidR="007A03DD" w:rsidRDefault="002F6E5E">
      <w:pPr>
        <w:widowControl/>
        <w:spacing w:line="360" w:lineRule="auto"/>
        <w:jc w:val="left"/>
        <w:rPr>
          <w:rFonts w:ascii="宋体" w:hAnsi="宋体" w:cs="宋体"/>
          <w:bCs/>
          <w:kern w:val="0"/>
        </w:rPr>
      </w:pPr>
      <w:r>
        <w:rPr>
          <w:rFonts w:ascii="宋体" w:hAnsi="宋体" w:cs="宋体" w:hint="eastAsia"/>
          <w:bCs/>
          <w:kern w:val="0"/>
        </w:rPr>
        <w:t>单位名称（以下简称乙方）：</w:t>
      </w:r>
    </w:p>
    <w:p w:rsidR="007A03DD" w:rsidRDefault="002F6E5E">
      <w:pPr>
        <w:widowControl/>
        <w:spacing w:line="360" w:lineRule="auto"/>
        <w:jc w:val="left"/>
        <w:rPr>
          <w:rFonts w:ascii="宋体" w:hAnsi="宋体" w:cs="宋体"/>
          <w:bCs/>
          <w:kern w:val="0"/>
        </w:rPr>
      </w:pPr>
      <w:r>
        <w:rPr>
          <w:rFonts w:ascii="宋体" w:hAnsi="宋体" w:cs="宋体" w:hint="eastAsia"/>
          <w:bCs/>
          <w:kern w:val="0"/>
        </w:rPr>
        <w:t>负责人：</w:t>
      </w:r>
    </w:p>
    <w:p w:rsidR="007A03DD" w:rsidRDefault="002F6E5E">
      <w:pPr>
        <w:widowControl/>
        <w:spacing w:line="360" w:lineRule="auto"/>
        <w:jc w:val="left"/>
        <w:rPr>
          <w:rFonts w:ascii="宋体" w:hAnsi="宋体" w:cs="宋体"/>
          <w:bCs/>
          <w:kern w:val="0"/>
        </w:rPr>
      </w:pPr>
      <w:r>
        <w:rPr>
          <w:rFonts w:ascii="宋体" w:hAnsi="宋体" w:cs="宋体" w:hint="eastAsia"/>
          <w:bCs/>
          <w:kern w:val="0"/>
        </w:rPr>
        <w:t>地 址：</w:t>
      </w:r>
    </w:p>
    <w:p w:rsidR="007A03DD" w:rsidRDefault="002F6E5E">
      <w:pPr>
        <w:spacing w:line="360" w:lineRule="auto"/>
        <w:jc w:val="left"/>
        <w:rPr>
          <w:rFonts w:asciiTheme="minorEastAsia" w:hAnsiTheme="minorEastAsia"/>
          <w:bCs/>
        </w:rPr>
        <w:sectPr w:rsidR="007A03DD">
          <w:type w:val="continuous"/>
          <w:pgSz w:w="11906" w:h="16838"/>
          <w:pgMar w:top="1440" w:right="1416" w:bottom="1440" w:left="1560" w:header="851" w:footer="461" w:gutter="0"/>
          <w:cols w:space="425"/>
          <w:docGrid w:type="lines" w:linePitch="312"/>
        </w:sectPr>
      </w:pPr>
      <w:r>
        <w:rPr>
          <w:rFonts w:ascii="宋体" w:hAnsi="宋体" w:cs="宋体" w:hint="eastAsia"/>
          <w:bCs/>
          <w:kern w:val="0"/>
        </w:rPr>
        <w:t>电</w:t>
      </w:r>
      <w:r>
        <w:rPr>
          <w:rFonts w:ascii="宋体" w:hAnsi="宋体" w:cs="宋体"/>
          <w:bCs/>
          <w:kern w:val="0"/>
        </w:rPr>
        <w:t xml:space="preserve"> </w:t>
      </w:r>
      <w:r>
        <w:rPr>
          <w:rFonts w:ascii="宋体" w:hAnsi="宋体" w:cs="宋体" w:hint="eastAsia"/>
          <w:bCs/>
          <w:kern w:val="0"/>
        </w:rPr>
        <w:t>话：</w:t>
      </w:r>
    </w:p>
    <w:p w:rsidR="007A03DD" w:rsidRDefault="007A03DD">
      <w:pPr>
        <w:spacing w:line="360" w:lineRule="auto"/>
        <w:jc w:val="left"/>
        <w:rPr>
          <w:rFonts w:asciiTheme="minorEastAsia" w:hAnsiTheme="minorEastAsia"/>
          <w:color w:val="000000" w:themeColor="text1"/>
        </w:rPr>
      </w:pPr>
    </w:p>
    <w:p w:rsidR="007A03DD" w:rsidRDefault="002F6E5E">
      <w:pPr>
        <w:jc w:val="left"/>
        <w:rPr>
          <w:rFonts w:ascii="宋体" w:hAnsi="宋体"/>
          <w:color w:val="000000" w:themeColor="text1"/>
        </w:rPr>
      </w:pPr>
      <w:r>
        <w:rPr>
          <w:rFonts w:asciiTheme="minorEastAsia" w:hAnsiTheme="minorEastAsia" w:hint="eastAsia"/>
          <w:color w:val="000000" w:themeColor="text1"/>
        </w:rPr>
        <w:t xml:space="preserve">　　甲方委托乙方对第</w:t>
      </w:r>
      <w:r w:rsidR="00D9729C">
        <w:rPr>
          <w:rFonts w:asciiTheme="minorEastAsia" w:hAnsiTheme="minorEastAsia" w:hint="eastAsia"/>
          <w:color w:val="000000" w:themeColor="text1"/>
        </w:rPr>
        <w:t>1</w:t>
      </w:r>
      <w:r w:rsidR="00D9729C">
        <w:rPr>
          <w:rFonts w:asciiTheme="minorEastAsia" w:hAnsiTheme="minorEastAsia"/>
          <w:color w:val="000000" w:themeColor="text1"/>
        </w:rPr>
        <w:t>10</w:t>
      </w:r>
      <w:r>
        <w:rPr>
          <w:rFonts w:asciiTheme="minorEastAsia" w:hAnsiTheme="minorEastAsia" w:hint="eastAsia"/>
          <w:color w:val="000000" w:themeColor="text1"/>
        </w:rPr>
        <w:t>届全国糖酒商品交易会</w:t>
      </w:r>
      <w:r w:rsidR="00D9729C">
        <w:rPr>
          <w:rFonts w:asciiTheme="minorEastAsia" w:hAnsiTheme="minorEastAsia" w:hint="eastAsia"/>
          <w:color w:val="000000" w:themeColor="text1"/>
        </w:rPr>
        <w:t>酒业</w:t>
      </w:r>
      <w:r>
        <w:rPr>
          <w:rFonts w:asciiTheme="minorEastAsia" w:hAnsiTheme="minorEastAsia" w:hint="eastAsia"/>
          <w:color w:val="000000" w:themeColor="text1"/>
        </w:rPr>
        <w:t>活动区</w:t>
      </w:r>
      <w:r w:rsidR="00D9729C">
        <w:rPr>
          <w:rFonts w:asciiTheme="minorEastAsia" w:hAnsiTheme="minorEastAsia"/>
          <w:color w:val="000000" w:themeColor="text1"/>
        </w:rPr>
        <w:t>进行</w:t>
      </w:r>
      <w:r>
        <w:rPr>
          <w:rFonts w:asciiTheme="minorEastAsia" w:hAnsiTheme="minorEastAsia"/>
          <w:color w:val="000000" w:themeColor="text1"/>
        </w:rPr>
        <w:t>搭建(以下简称：此项目)，甲乙双方在平等基础上经友好协商，依照《中华人民共和国</w:t>
      </w:r>
      <w:r>
        <w:rPr>
          <w:rFonts w:asciiTheme="minorEastAsia" w:hAnsiTheme="minorEastAsia" w:hint="eastAsia"/>
          <w:color w:val="000000" w:themeColor="text1"/>
        </w:rPr>
        <w:t>民法典</w:t>
      </w:r>
      <w:r>
        <w:rPr>
          <w:rFonts w:asciiTheme="minorEastAsia" w:hAnsiTheme="minorEastAsia"/>
          <w:color w:val="000000" w:themeColor="text1"/>
        </w:rPr>
        <w:t>》及其他相关法律、法规之规定，就此项目合作达成以下协议：</w:t>
      </w:r>
    </w:p>
    <w:p w:rsidR="007A03DD" w:rsidRDefault="002F6E5E">
      <w:pPr>
        <w:spacing w:line="360" w:lineRule="auto"/>
        <w:jc w:val="left"/>
        <w:rPr>
          <w:rFonts w:asciiTheme="minorEastAsia" w:hAnsiTheme="minorEastAsia"/>
          <w:b/>
          <w:color w:val="000000" w:themeColor="text1"/>
        </w:rPr>
      </w:pPr>
      <w:r>
        <w:rPr>
          <w:rFonts w:asciiTheme="minorEastAsia" w:hAnsiTheme="minorEastAsia"/>
          <w:b/>
          <w:color w:val="000000" w:themeColor="text1"/>
        </w:rPr>
        <w:t>合作项目</w:t>
      </w:r>
    </w:p>
    <w:p w:rsidR="007A03DD" w:rsidRDefault="002F6E5E">
      <w:pPr>
        <w:pStyle w:val="12"/>
        <w:numPr>
          <w:ilvl w:val="0"/>
          <w:numId w:val="1"/>
        </w:numPr>
        <w:spacing w:line="360" w:lineRule="auto"/>
        <w:ind w:firstLineChars="0"/>
        <w:jc w:val="left"/>
        <w:rPr>
          <w:rFonts w:asciiTheme="minorEastAsia" w:hAnsiTheme="minorEastAsia"/>
        </w:rPr>
      </w:pPr>
      <w:r>
        <w:rPr>
          <w:rFonts w:asciiTheme="minorEastAsia" w:hAnsiTheme="minorEastAsia" w:hint="eastAsia"/>
          <w:color w:val="000000" w:themeColor="text1"/>
        </w:rPr>
        <w:t>项目：</w:t>
      </w:r>
      <w:r w:rsidR="00D9729C">
        <w:rPr>
          <w:rFonts w:asciiTheme="minorEastAsia" w:hAnsiTheme="minorEastAsia" w:hint="eastAsia"/>
          <w:color w:val="000000" w:themeColor="text1"/>
        </w:rPr>
        <w:t>第1</w:t>
      </w:r>
      <w:r w:rsidR="00D9729C">
        <w:rPr>
          <w:rFonts w:asciiTheme="minorEastAsia" w:hAnsiTheme="minorEastAsia"/>
          <w:color w:val="000000" w:themeColor="text1"/>
        </w:rPr>
        <w:t>10</w:t>
      </w:r>
      <w:r w:rsidR="00D9729C">
        <w:rPr>
          <w:rFonts w:asciiTheme="minorEastAsia" w:hAnsiTheme="minorEastAsia" w:hint="eastAsia"/>
          <w:color w:val="000000" w:themeColor="text1"/>
        </w:rPr>
        <w:t>届全国糖酒商品交易会酒业活动区</w:t>
      </w:r>
      <w:r w:rsidRPr="00D9729C">
        <w:rPr>
          <w:rFonts w:asciiTheme="minorEastAsia" w:hAnsiTheme="minorEastAsia"/>
          <w:color w:val="000000" w:themeColor="text1"/>
        </w:rPr>
        <w:t>搭建</w:t>
      </w:r>
      <w:r w:rsidRPr="00D9729C">
        <w:rPr>
          <w:rFonts w:asciiTheme="minorEastAsia" w:hAnsiTheme="minorEastAsia" w:hint="eastAsia"/>
          <w:color w:val="000000" w:themeColor="text1"/>
        </w:rPr>
        <w:t>项目</w:t>
      </w:r>
      <w:bookmarkStart w:id="10" w:name="_GoBack"/>
      <w:bookmarkEnd w:id="10"/>
    </w:p>
    <w:p w:rsidR="007A03DD" w:rsidRDefault="002F6E5E">
      <w:pPr>
        <w:pStyle w:val="12"/>
        <w:numPr>
          <w:ilvl w:val="0"/>
          <w:numId w:val="1"/>
        </w:numPr>
        <w:spacing w:line="360" w:lineRule="auto"/>
        <w:ind w:firstLineChars="0"/>
        <w:jc w:val="left"/>
        <w:rPr>
          <w:rFonts w:asciiTheme="minorEastAsia" w:hAnsiTheme="minorEastAsia"/>
        </w:rPr>
      </w:pPr>
      <w:r>
        <w:rPr>
          <w:rFonts w:asciiTheme="minorEastAsia" w:hAnsiTheme="minorEastAsia"/>
        </w:rPr>
        <w:t xml:space="preserve">时间： </w:t>
      </w:r>
      <w:r>
        <w:rPr>
          <w:rFonts w:asciiTheme="minorEastAsia" w:hAnsiTheme="minorEastAsia"/>
          <w:u w:val="single"/>
        </w:rPr>
        <w:t xml:space="preserve">  202</w:t>
      </w:r>
      <w:r w:rsidR="00D9729C">
        <w:rPr>
          <w:rFonts w:asciiTheme="minorEastAsia" w:hAnsiTheme="minorEastAsia"/>
          <w:u w:val="single"/>
        </w:rPr>
        <w:t>4</w:t>
      </w:r>
      <w:r>
        <w:rPr>
          <w:rFonts w:asciiTheme="minorEastAsia" w:hAnsiTheme="minorEastAsia"/>
          <w:u w:val="single"/>
        </w:rPr>
        <w:t xml:space="preserve">  </w:t>
      </w:r>
      <w:r>
        <w:rPr>
          <w:rFonts w:asciiTheme="minorEastAsia" w:hAnsiTheme="minorEastAsia"/>
        </w:rPr>
        <w:t xml:space="preserve"> 年 </w:t>
      </w:r>
      <w:r>
        <w:rPr>
          <w:rFonts w:asciiTheme="minorEastAsia" w:hAnsiTheme="minorEastAsia"/>
          <w:u w:val="single"/>
        </w:rPr>
        <w:t xml:space="preserve"> </w:t>
      </w:r>
      <w:r>
        <w:rPr>
          <w:rFonts w:asciiTheme="minorEastAsia" w:hAnsiTheme="minorEastAsia" w:hint="eastAsia"/>
          <w:u w:val="single"/>
        </w:rPr>
        <w:t xml:space="preserve"> </w:t>
      </w:r>
      <w:r>
        <w:rPr>
          <w:rFonts w:asciiTheme="minorEastAsia" w:hAnsiTheme="minorEastAsia"/>
          <w:u w:val="single"/>
        </w:rPr>
        <w:t xml:space="preserve">  </w:t>
      </w:r>
      <w:r>
        <w:rPr>
          <w:rFonts w:asciiTheme="minorEastAsia" w:hAnsiTheme="minorEastAsia"/>
        </w:rPr>
        <w:t xml:space="preserve">月 </w:t>
      </w:r>
      <w:r>
        <w:rPr>
          <w:rFonts w:asciiTheme="minorEastAsia" w:hAnsiTheme="minorEastAsia"/>
          <w:u w:val="single"/>
        </w:rPr>
        <w:t xml:space="preserve"> </w:t>
      </w:r>
      <w:r>
        <w:rPr>
          <w:rFonts w:asciiTheme="minorEastAsia" w:hAnsiTheme="minorEastAsia" w:hint="eastAsia"/>
          <w:u w:val="single"/>
        </w:rPr>
        <w:t xml:space="preserve">  </w:t>
      </w:r>
      <w:r>
        <w:rPr>
          <w:rFonts w:asciiTheme="minorEastAsia" w:hAnsiTheme="minorEastAsia"/>
          <w:u w:val="single"/>
        </w:rPr>
        <w:t xml:space="preserve"> </w:t>
      </w:r>
      <w:r>
        <w:rPr>
          <w:rFonts w:asciiTheme="minorEastAsia" w:hAnsiTheme="minorEastAsia"/>
        </w:rPr>
        <w:t>日</w:t>
      </w:r>
    </w:p>
    <w:p w:rsidR="007A03DD" w:rsidRDefault="002F6E5E">
      <w:pPr>
        <w:pStyle w:val="12"/>
        <w:numPr>
          <w:ilvl w:val="0"/>
          <w:numId w:val="1"/>
        </w:numPr>
        <w:spacing w:line="360" w:lineRule="auto"/>
        <w:ind w:firstLineChars="0"/>
        <w:jc w:val="left"/>
        <w:rPr>
          <w:rFonts w:asciiTheme="minorEastAsia" w:hAnsiTheme="minorEastAsia"/>
          <w:u w:val="single"/>
        </w:rPr>
      </w:pPr>
      <w:r>
        <w:rPr>
          <w:rFonts w:asciiTheme="minorEastAsia" w:hAnsiTheme="minorEastAsia"/>
          <w:szCs w:val="21"/>
        </w:rPr>
        <w:t>地点：</w:t>
      </w:r>
      <w:r>
        <w:rPr>
          <w:rFonts w:asciiTheme="minorEastAsia" w:hAnsiTheme="minorEastAsia" w:hint="eastAsia"/>
          <w:u w:val="single"/>
        </w:rPr>
        <w:t xml:space="preserve"> </w:t>
      </w:r>
      <w:r>
        <w:rPr>
          <w:rFonts w:asciiTheme="minorEastAsia" w:hAnsiTheme="minorEastAsia"/>
          <w:u w:val="single"/>
        </w:rPr>
        <w:t xml:space="preserve"> </w:t>
      </w:r>
      <w:r>
        <w:rPr>
          <w:rFonts w:asciiTheme="minorEastAsia" w:hAnsiTheme="minorEastAsia" w:hint="eastAsia"/>
          <w:u w:val="single"/>
        </w:rPr>
        <w:t xml:space="preserve">                                           </w:t>
      </w:r>
    </w:p>
    <w:p w:rsidR="007A03DD" w:rsidRDefault="002F6E5E">
      <w:pPr>
        <w:pStyle w:val="12"/>
        <w:numPr>
          <w:ilvl w:val="0"/>
          <w:numId w:val="2"/>
        </w:numPr>
        <w:spacing w:line="360" w:lineRule="auto"/>
        <w:ind w:left="987" w:firstLineChars="0" w:hanging="567"/>
        <w:rPr>
          <w:rFonts w:asciiTheme="minorEastAsia" w:hAnsiTheme="minorEastAsia"/>
          <w:b/>
        </w:rPr>
      </w:pPr>
      <w:r>
        <w:rPr>
          <w:rFonts w:asciiTheme="minorEastAsia" w:hAnsiTheme="minorEastAsia" w:hint="eastAsia"/>
          <w:b/>
        </w:rPr>
        <w:t>合同</w:t>
      </w:r>
      <w:r>
        <w:rPr>
          <w:rFonts w:asciiTheme="minorEastAsia" w:hAnsiTheme="minorEastAsia"/>
          <w:b/>
        </w:rPr>
        <w:t>费用</w:t>
      </w:r>
    </w:p>
    <w:p w:rsidR="007A03DD" w:rsidRDefault="002F6E5E">
      <w:pPr>
        <w:spacing w:line="580" w:lineRule="exact"/>
        <w:ind w:firstLineChars="200" w:firstLine="420"/>
        <w:rPr>
          <w:rFonts w:asciiTheme="minorEastAsia" w:hAnsiTheme="minorEastAsia"/>
          <w:szCs w:val="22"/>
          <w:u w:val="single"/>
        </w:rPr>
      </w:pPr>
      <w:r>
        <w:rPr>
          <w:rFonts w:asciiTheme="minorEastAsia" w:hAnsiTheme="minorEastAsia" w:hint="eastAsia"/>
          <w:szCs w:val="22"/>
          <w:u w:val="single"/>
        </w:rPr>
        <w:t>本合同暂定价税合计总金额为[      ]元整（¥         ），其中不含税金额为[      ] 元整（¥         ），增值税金额为[      ] 元整（¥         ），税率为[      ]%。</w:t>
      </w:r>
    </w:p>
    <w:p w:rsidR="007A03DD" w:rsidRDefault="002F6E5E">
      <w:pPr>
        <w:pStyle w:val="12"/>
        <w:numPr>
          <w:ilvl w:val="0"/>
          <w:numId w:val="2"/>
        </w:numPr>
        <w:spacing w:line="360" w:lineRule="auto"/>
        <w:ind w:left="987" w:firstLineChars="0" w:hanging="567"/>
        <w:rPr>
          <w:rFonts w:asciiTheme="minorEastAsia" w:hAnsiTheme="minorEastAsia"/>
          <w:b/>
        </w:rPr>
      </w:pPr>
      <w:r>
        <w:rPr>
          <w:rFonts w:asciiTheme="minorEastAsia" w:hAnsiTheme="minorEastAsia"/>
          <w:b/>
        </w:rPr>
        <w:t>付款方式</w:t>
      </w:r>
    </w:p>
    <w:p w:rsidR="007A03DD" w:rsidRDefault="002F6E5E">
      <w:pPr>
        <w:pStyle w:val="12"/>
        <w:numPr>
          <w:ilvl w:val="0"/>
          <w:numId w:val="3"/>
        </w:numPr>
        <w:spacing w:line="360" w:lineRule="auto"/>
        <w:ind w:left="0" w:firstLineChars="0" w:firstLine="420"/>
        <w:rPr>
          <w:rFonts w:ascii="宋体" w:hAnsi="宋体" w:cs="宋体"/>
          <w:b/>
          <w:kern w:val="0"/>
        </w:rPr>
      </w:pPr>
      <w:r>
        <w:rPr>
          <w:rFonts w:ascii="宋体" w:hAnsi="宋体" w:cs="宋体" w:hint="eastAsia"/>
          <w:b/>
          <w:kern w:val="0"/>
        </w:rPr>
        <w:t>甲方应于展会开展前20个工作日，向乙方支付项目暂定总金额的10%作为预付款，计￥XXXX元整（大写人民币XXXXX）。项目完成合格并通过验收后，乙方向甲方提供全额合法合规增值税专用发票，甲方收到发票后15个工作日内支付尾款。</w:t>
      </w:r>
    </w:p>
    <w:p w:rsidR="007A03DD" w:rsidRDefault="002F6E5E">
      <w:pPr>
        <w:pStyle w:val="12"/>
        <w:numPr>
          <w:ilvl w:val="0"/>
          <w:numId w:val="3"/>
        </w:numPr>
        <w:spacing w:line="360" w:lineRule="auto"/>
        <w:ind w:firstLineChars="0"/>
        <w:rPr>
          <w:rFonts w:ascii="宋体" w:hAnsi="宋体" w:cs="宋体"/>
          <w:color w:val="000000"/>
          <w:kern w:val="0"/>
        </w:rPr>
      </w:pPr>
      <w:r>
        <w:rPr>
          <w:rFonts w:ascii="宋体" w:hAnsi="宋体" w:cs="宋体" w:hint="eastAsia"/>
          <w:b/>
          <w:kern w:val="0"/>
        </w:rPr>
        <w:t>收付款信息：款项以</w:t>
      </w:r>
      <w:r>
        <w:rPr>
          <w:rFonts w:ascii="宋体" w:hAnsi="宋体" w:cs="宋体" w:hint="eastAsia"/>
          <w:b/>
          <w:kern w:val="0"/>
          <w:u w:val="single"/>
        </w:rPr>
        <w:t xml:space="preserve">  汇款  </w:t>
      </w:r>
      <w:r>
        <w:rPr>
          <w:rFonts w:ascii="宋体" w:hAnsi="宋体" w:cs="宋体" w:hint="eastAsia"/>
          <w:b/>
          <w:kern w:val="0"/>
        </w:rPr>
        <w:t>方式支付给乙方指定的公司银行账户。</w:t>
      </w:r>
    </w:p>
    <w:p w:rsidR="007A03DD" w:rsidRDefault="002F6E5E">
      <w:pPr>
        <w:pStyle w:val="12"/>
        <w:spacing w:line="360" w:lineRule="auto"/>
        <w:ind w:left="840" w:firstLineChars="0" w:firstLine="0"/>
        <w:rPr>
          <w:rFonts w:ascii="宋体" w:hAnsi="宋体" w:cs="宋体"/>
          <w:b/>
          <w:kern w:val="0"/>
        </w:rPr>
      </w:pPr>
      <w:r>
        <w:rPr>
          <w:rFonts w:ascii="宋体" w:hAnsi="宋体" w:cs="宋体" w:hint="eastAsia"/>
          <w:b/>
          <w:kern w:val="0"/>
        </w:rPr>
        <w:t>乙方收款账户信息：</w:t>
      </w:r>
    </w:p>
    <w:p w:rsidR="007A03DD" w:rsidRDefault="002F6E5E">
      <w:pPr>
        <w:pStyle w:val="12"/>
        <w:spacing w:line="360" w:lineRule="auto"/>
        <w:ind w:left="840" w:firstLineChars="0" w:firstLine="0"/>
        <w:rPr>
          <w:rFonts w:ascii="宋体" w:hAnsi="宋体"/>
        </w:rPr>
      </w:pPr>
      <w:r>
        <w:rPr>
          <w:rFonts w:ascii="宋体" w:hAnsi="宋体" w:hint="eastAsia"/>
        </w:rPr>
        <w:t>开户名称：</w:t>
      </w:r>
      <w:r>
        <w:rPr>
          <w:rFonts w:ascii="宋体" w:hAnsi="宋体" w:hint="eastAsia"/>
          <w:u w:val="single"/>
        </w:rPr>
        <w:t xml:space="preserve">                              </w:t>
      </w:r>
    </w:p>
    <w:p w:rsidR="007A03DD" w:rsidRDefault="002F6E5E">
      <w:pPr>
        <w:pStyle w:val="12"/>
        <w:spacing w:line="360" w:lineRule="auto"/>
        <w:ind w:left="840" w:firstLineChars="0" w:firstLine="0"/>
        <w:rPr>
          <w:rFonts w:ascii="宋体" w:hAnsi="宋体"/>
        </w:rPr>
      </w:pPr>
      <w:r>
        <w:rPr>
          <w:rFonts w:ascii="宋体" w:hAnsi="宋体" w:hint="eastAsia"/>
        </w:rPr>
        <w:lastRenderedPageBreak/>
        <w:t>开户银行：</w:t>
      </w:r>
      <w:r>
        <w:rPr>
          <w:rFonts w:ascii="宋体" w:hAnsi="宋体" w:hint="eastAsia"/>
          <w:u w:val="single"/>
        </w:rPr>
        <w:t xml:space="preserve">                              </w:t>
      </w:r>
    </w:p>
    <w:p w:rsidR="007A03DD" w:rsidRDefault="002F6E5E">
      <w:pPr>
        <w:pStyle w:val="12"/>
        <w:spacing w:line="360" w:lineRule="auto"/>
        <w:ind w:left="840" w:firstLineChars="0" w:firstLine="0"/>
        <w:rPr>
          <w:rFonts w:ascii="宋体" w:hAnsi="宋体"/>
          <w:u w:val="single"/>
        </w:rPr>
      </w:pPr>
      <w:r>
        <w:rPr>
          <w:rFonts w:ascii="宋体" w:hAnsi="宋体" w:hint="eastAsia"/>
        </w:rPr>
        <w:t>银行账号：</w:t>
      </w:r>
      <w:r>
        <w:rPr>
          <w:rFonts w:ascii="宋体" w:hAnsi="宋体" w:hint="eastAsia"/>
          <w:u w:val="single"/>
        </w:rPr>
        <w:t xml:space="preserve">                       </w:t>
      </w:r>
    </w:p>
    <w:p w:rsidR="007A03DD" w:rsidRDefault="002F6E5E">
      <w:pPr>
        <w:pStyle w:val="12"/>
        <w:spacing w:line="360" w:lineRule="auto"/>
        <w:ind w:left="840" w:firstLineChars="0" w:firstLine="0"/>
        <w:rPr>
          <w:rFonts w:ascii="宋体" w:hAnsi="宋体" w:cs="宋体"/>
          <w:b/>
          <w:kern w:val="0"/>
        </w:rPr>
      </w:pPr>
      <w:r>
        <w:rPr>
          <w:rFonts w:ascii="宋体" w:hAnsi="宋体" w:cs="宋体" w:hint="eastAsia"/>
          <w:b/>
          <w:kern w:val="0"/>
        </w:rPr>
        <w:t>甲方开票信息：</w:t>
      </w:r>
    </w:p>
    <w:p w:rsidR="007A03DD" w:rsidRDefault="002F6E5E">
      <w:pPr>
        <w:pStyle w:val="12"/>
        <w:spacing w:line="360" w:lineRule="auto"/>
        <w:ind w:left="840" w:firstLineChars="0" w:firstLine="0"/>
        <w:rPr>
          <w:rFonts w:ascii="宋体" w:hAnsi="宋体" w:cs="宋体"/>
          <w:kern w:val="0"/>
          <w:u w:val="single"/>
        </w:rPr>
      </w:pPr>
      <w:r>
        <w:rPr>
          <w:rFonts w:ascii="宋体" w:hAnsi="宋体" w:cs="宋体" w:hint="eastAsia"/>
          <w:kern w:val="0"/>
        </w:rPr>
        <w:t>公司名称：</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spacing w:line="360" w:lineRule="auto"/>
        <w:ind w:left="840" w:firstLineChars="0" w:firstLine="0"/>
        <w:rPr>
          <w:rFonts w:ascii="宋体" w:hAnsi="宋体" w:cs="宋体"/>
          <w:kern w:val="0"/>
        </w:rPr>
      </w:pPr>
      <w:r>
        <w:rPr>
          <w:rFonts w:ascii="宋体" w:hAnsi="宋体" w:cs="宋体" w:hint="eastAsia"/>
          <w:kern w:val="0"/>
        </w:rPr>
        <w:t>纳税人识别码：</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spacing w:line="360" w:lineRule="auto"/>
        <w:ind w:left="840" w:firstLineChars="0" w:firstLine="0"/>
        <w:rPr>
          <w:rFonts w:ascii="宋体" w:hAnsi="宋体" w:cs="宋体"/>
          <w:kern w:val="0"/>
        </w:rPr>
      </w:pPr>
      <w:r>
        <w:rPr>
          <w:rFonts w:ascii="宋体" w:hAnsi="宋体" w:cs="宋体" w:hint="eastAsia"/>
          <w:kern w:val="0"/>
        </w:rPr>
        <w:t>注册地址：</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spacing w:line="360" w:lineRule="auto"/>
        <w:ind w:left="840" w:firstLineChars="0" w:firstLine="0"/>
        <w:rPr>
          <w:rFonts w:ascii="宋体" w:hAnsi="宋体" w:cs="宋体"/>
          <w:b/>
          <w:kern w:val="0"/>
        </w:rPr>
      </w:pPr>
      <w:r>
        <w:rPr>
          <w:rFonts w:ascii="宋体" w:hAnsi="宋体" w:cs="宋体" w:hint="eastAsia"/>
          <w:kern w:val="0"/>
        </w:rPr>
        <w:t>开户银行：</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spacing w:line="360" w:lineRule="auto"/>
        <w:ind w:left="840" w:firstLineChars="0" w:firstLine="0"/>
        <w:rPr>
          <w:rFonts w:ascii="宋体" w:hAnsi="宋体" w:cs="宋体"/>
          <w:kern w:val="0"/>
          <w:u w:val="single"/>
        </w:rPr>
      </w:pPr>
      <w:r>
        <w:rPr>
          <w:rFonts w:ascii="宋体" w:hAnsi="宋体" w:cs="宋体" w:hint="eastAsia"/>
          <w:kern w:val="0"/>
        </w:rPr>
        <w:t>银行账号：</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spacing w:line="360" w:lineRule="auto"/>
        <w:ind w:left="840" w:firstLineChars="0" w:firstLine="0"/>
        <w:rPr>
          <w:rFonts w:ascii="宋体" w:hAnsi="宋体"/>
          <w:u w:val="single"/>
        </w:rPr>
      </w:pPr>
      <w:r>
        <w:rPr>
          <w:rFonts w:ascii="宋体" w:hAnsi="宋体" w:cs="宋体" w:hint="eastAsia"/>
          <w:kern w:val="0"/>
        </w:rPr>
        <w:t>电    话：</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p>
    <w:p w:rsidR="007A03DD" w:rsidRDefault="002F6E5E">
      <w:pPr>
        <w:pStyle w:val="12"/>
        <w:numPr>
          <w:ilvl w:val="0"/>
          <w:numId w:val="2"/>
        </w:numPr>
        <w:spacing w:line="360" w:lineRule="auto"/>
        <w:ind w:left="987" w:firstLineChars="0" w:hanging="567"/>
        <w:rPr>
          <w:rFonts w:asciiTheme="minorEastAsia" w:hAnsiTheme="minorEastAsia"/>
          <w:b/>
        </w:rPr>
      </w:pPr>
      <w:r>
        <w:rPr>
          <w:rFonts w:asciiTheme="minorEastAsia" w:hAnsiTheme="minorEastAsia"/>
          <w:b/>
        </w:rPr>
        <w:t>甲乙双方的权利及义务</w:t>
      </w:r>
    </w:p>
    <w:p w:rsidR="007A03DD" w:rsidRDefault="002F6E5E">
      <w:pPr>
        <w:pStyle w:val="12"/>
        <w:numPr>
          <w:ilvl w:val="255"/>
          <w:numId w:val="0"/>
        </w:numPr>
        <w:spacing w:line="360" w:lineRule="auto"/>
        <w:ind w:left="420"/>
        <w:rPr>
          <w:rFonts w:asciiTheme="minorEastAsia" w:hAnsiTheme="minorEastAsia"/>
          <w:b/>
          <w:bCs/>
        </w:rPr>
      </w:pPr>
      <w:r>
        <w:rPr>
          <w:rFonts w:asciiTheme="minorEastAsia" w:hAnsiTheme="minorEastAsia" w:hint="eastAsia"/>
          <w:b/>
          <w:bCs/>
        </w:rPr>
        <w:t>（一）甲方的权利及义务</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1.</w:t>
      </w:r>
      <w:r>
        <w:rPr>
          <w:rFonts w:asciiTheme="minorEastAsia" w:hAnsiTheme="minorEastAsia"/>
        </w:rPr>
        <w:t>甲方保证此项目款项按合同</w:t>
      </w:r>
      <w:r>
        <w:rPr>
          <w:rFonts w:asciiTheme="minorEastAsia" w:hAnsiTheme="minorEastAsia" w:hint="eastAsia"/>
        </w:rPr>
        <w:t>约</w:t>
      </w:r>
      <w:r>
        <w:rPr>
          <w:rFonts w:asciiTheme="minorEastAsia" w:hAnsiTheme="minorEastAsia"/>
        </w:rPr>
        <w:t>定时间及时拨付到位。</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2.</w:t>
      </w:r>
      <w:r>
        <w:rPr>
          <w:rFonts w:asciiTheme="minorEastAsia" w:hAnsiTheme="minorEastAsia"/>
        </w:rPr>
        <w:t>甲方负责提供此项目所需场地</w:t>
      </w:r>
      <w:r>
        <w:rPr>
          <w:rFonts w:asciiTheme="minorEastAsia" w:hAnsiTheme="minorEastAsia" w:hint="eastAsia"/>
        </w:rPr>
        <w:t>、</w:t>
      </w:r>
      <w:r>
        <w:rPr>
          <w:rFonts w:asciiTheme="minorEastAsia" w:hAnsiTheme="minorEastAsia"/>
        </w:rPr>
        <w:t>活动所需的电力、通信、保安等费用。</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3.甲方负责在乙方提交设计方案后及时提出修订意见和审核。</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4.甲方指定相关代表为项目负责人，负责对接乙方进行沟通、协调、验收、确认等工作。</w:t>
      </w:r>
    </w:p>
    <w:p w:rsidR="007A03DD" w:rsidRDefault="002F6E5E">
      <w:pPr>
        <w:pStyle w:val="12"/>
        <w:numPr>
          <w:ilvl w:val="255"/>
          <w:numId w:val="0"/>
        </w:numPr>
        <w:spacing w:line="360" w:lineRule="auto"/>
        <w:ind w:left="420"/>
        <w:rPr>
          <w:rFonts w:asciiTheme="minorEastAsia" w:hAnsiTheme="minorEastAsia"/>
          <w:b/>
          <w:bCs/>
        </w:rPr>
      </w:pPr>
      <w:r>
        <w:rPr>
          <w:rFonts w:asciiTheme="minorEastAsia" w:hAnsiTheme="minorEastAsia" w:hint="eastAsia"/>
          <w:b/>
          <w:bCs/>
        </w:rPr>
        <w:t>（二）乙方的权利及义务</w:t>
      </w:r>
    </w:p>
    <w:p w:rsidR="007A03DD" w:rsidRDefault="002F6E5E">
      <w:pPr>
        <w:pStyle w:val="12"/>
        <w:numPr>
          <w:ilvl w:val="255"/>
          <w:numId w:val="0"/>
        </w:numPr>
        <w:spacing w:line="360" w:lineRule="auto"/>
        <w:ind w:left="420"/>
        <w:rPr>
          <w:rFonts w:ascii="宋体" w:hAnsi="宋体" w:cs="宋体"/>
          <w:color w:val="000000" w:themeColor="text1"/>
          <w:kern w:val="0"/>
        </w:rPr>
      </w:pPr>
      <w:r>
        <w:rPr>
          <w:rFonts w:ascii="宋体" w:hAnsi="宋体" w:cs="宋体" w:hint="eastAsia"/>
          <w:color w:val="000000" w:themeColor="text1"/>
          <w:kern w:val="0"/>
        </w:rPr>
        <w:t>1.</w:t>
      </w:r>
      <w:r>
        <w:rPr>
          <w:rFonts w:ascii="宋体" w:hAnsi="宋体" w:cs="宋体" w:hint="eastAsia"/>
          <w:color w:val="000000" w:themeColor="text1"/>
          <w:kern w:val="0"/>
          <w:lang w:val="zh-TW" w:eastAsia="zh-TW"/>
        </w:rPr>
        <w:t>乙方</w:t>
      </w:r>
      <w:r>
        <w:rPr>
          <w:rFonts w:ascii="宋体" w:hAnsi="宋体" w:cs="宋体" w:hint="eastAsia"/>
          <w:color w:val="000000" w:themeColor="text1"/>
          <w:kern w:val="0"/>
        </w:rPr>
        <w:t>负责</w:t>
      </w:r>
      <w:r>
        <w:rPr>
          <w:rFonts w:ascii="宋体" w:hAnsi="宋体" w:cs="宋体" w:hint="eastAsia"/>
          <w:color w:val="000000" w:themeColor="text1"/>
          <w:kern w:val="0"/>
          <w:lang w:val="zh-CN"/>
        </w:rPr>
        <w:t>按照甲方所提出的标准及要求提供完整的活动创意策划与执行方案。</w:t>
      </w:r>
      <w:r>
        <w:rPr>
          <w:rFonts w:ascii="宋体" w:hAnsi="宋体" w:cs="宋体" w:hint="eastAsia"/>
          <w:color w:val="000000" w:themeColor="text1"/>
          <w:kern w:val="0"/>
        </w:rPr>
        <w:t xml:space="preserve"> 策划方案经</w:t>
      </w:r>
    </w:p>
    <w:p w:rsidR="007A03DD" w:rsidRDefault="002F6E5E">
      <w:pPr>
        <w:pStyle w:val="12"/>
        <w:numPr>
          <w:ilvl w:val="255"/>
          <w:numId w:val="0"/>
        </w:numPr>
        <w:spacing w:line="360" w:lineRule="auto"/>
        <w:rPr>
          <w:rFonts w:ascii="宋体" w:hAnsi="宋体" w:cs="宋体"/>
          <w:color w:val="000000" w:themeColor="text1"/>
          <w:kern w:val="0"/>
        </w:rPr>
      </w:pPr>
      <w:r>
        <w:rPr>
          <w:rFonts w:ascii="宋体" w:hAnsi="宋体" w:cs="宋体" w:hint="eastAsia"/>
          <w:color w:val="000000" w:themeColor="text1"/>
          <w:kern w:val="0"/>
        </w:rPr>
        <w:t xml:space="preserve">甲方书面签字或邮件认可后，作为本协议书之附件，与本协议具有同等效力。                                                                                                                                                                                                                                                                                                                                                                                                                                                                                                                                                                                                                                                                                                                                                                           </w:t>
      </w:r>
    </w:p>
    <w:p w:rsidR="007A03DD" w:rsidRDefault="002F6E5E">
      <w:pPr>
        <w:pStyle w:val="12"/>
        <w:numPr>
          <w:ilvl w:val="255"/>
          <w:numId w:val="0"/>
        </w:numPr>
        <w:spacing w:line="360" w:lineRule="auto"/>
        <w:ind w:left="420"/>
        <w:rPr>
          <w:rFonts w:ascii="宋体" w:hAnsi="宋体" w:cs="宋体"/>
          <w:color w:val="000000" w:themeColor="text1"/>
          <w:kern w:val="0"/>
          <w:lang w:val="zh-CN"/>
        </w:rPr>
      </w:pPr>
      <w:r>
        <w:rPr>
          <w:rFonts w:ascii="宋体" w:hAnsi="宋体" w:cs="宋体" w:hint="eastAsia"/>
          <w:color w:val="000000" w:themeColor="text1"/>
          <w:kern w:val="0"/>
        </w:rPr>
        <w:t>2.乙方须</w:t>
      </w:r>
      <w:r>
        <w:rPr>
          <w:rFonts w:ascii="宋体" w:hAnsi="宋体" w:cs="宋体" w:hint="eastAsia"/>
          <w:color w:val="000000" w:themeColor="text1"/>
          <w:kern w:val="0"/>
          <w:lang w:val="zh-TW" w:eastAsia="zh-TW"/>
        </w:rPr>
        <w:t>成立活动项目组，</w:t>
      </w:r>
      <w:r>
        <w:rPr>
          <w:rFonts w:ascii="宋体" w:hAnsi="宋体" w:cs="宋体" w:hint="eastAsia"/>
          <w:color w:val="000000" w:themeColor="text1"/>
          <w:kern w:val="0"/>
        </w:rPr>
        <w:t>严格按照策划方案</w:t>
      </w:r>
      <w:r>
        <w:rPr>
          <w:rFonts w:ascii="宋体" w:hAnsi="宋体" w:cs="宋体" w:hint="eastAsia"/>
          <w:color w:val="000000" w:themeColor="text1"/>
          <w:kern w:val="0"/>
          <w:lang w:val="zh-CN"/>
        </w:rPr>
        <w:t>积极推动落实各方面的落地执行工作。</w:t>
      </w:r>
    </w:p>
    <w:p w:rsidR="007A03DD" w:rsidRDefault="002F6E5E">
      <w:pPr>
        <w:pStyle w:val="12"/>
        <w:numPr>
          <w:ilvl w:val="255"/>
          <w:numId w:val="0"/>
        </w:numPr>
        <w:spacing w:line="360" w:lineRule="auto"/>
        <w:ind w:left="420"/>
        <w:rPr>
          <w:rFonts w:ascii="宋体" w:hAnsi="宋体" w:cs="宋体"/>
          <w:color w:val="000000" w:themeColor="text1"/>
          <w:kern w:val="0"/>
        </w:rPr>
      </w:pPr>
      <w:r>
        <w:rPr>
          <w:rFonts w:ascii="宋体" w:hAnsi="宋体" w:cs="宋体" w:hint="eastAsia"/>
          <w:color w:val="000000" w:themeColor="text1"/>
          <w:kern w:val="0"/>
        </w:rPr>
        <w:t>3.乙方应做好施工搭建安全防护措施，保障施工执行人员安全，文明施工，并确保质量和安全，</w:t>
      </w:r>
    </w:p>
    <w:p w:rsidR="007A03DD" w:rsidRDefault="002F6E5E">
      <w:pPr>
        <w:pStyle w:val="12"/>
        <w:numPr>
          <w:ilvl w:val="255"/>
          <w:numId w:val="0"/>
        </w:numPr>
        <w:spacing w:line="360" w:lineRule="auto"/>
        <w:rPr>
          <w:rFonts w:ascii="宋体" w:hAnsi="宋体" w:cs="宋体"/>
          <w:color w:val="000000" w:themeColor="text1"/>
          <w:kern w:val="0"/>
        </w:rPr>
      </w:pPr>
      <w:r>
        <w:rPr>
          <w:rFonts w:ascii="宋体" w:hAnsi="宋体" w:cs="宋体" w:hint="eastAsia"/>
          <w:color w:val="000000" w:themeColor="text1"/>
          <w:kern w:val="0"/>
        </w:rPr>
        <w:t>如出现相关安全事故及人员财产损伤，由乙方承担全部责任，如因此给甲方造成损失，由乙方负责赔偿全部经济损失。</w:t>
      </w:r>
    </w:p>
    <w:p w:rsidR="007A03DD" w:rsidRDefault="002F6E5E">
      <w:pPr>
        <w:pStyle w:val="12"/>
        <w:numPr>
          <w:ilvl w:val="255"/>
          <w:numId w:val="0"/>
        </w:numPr>
        <w:spacing w:line="360" w:lineRule="auto"/>
        <w:ind w:left="420"/>
        <w:rPr>
          <w:rFonts w:ascii="宋体" w:hAnsi="宋体" w:cs="宋体"/>
          <w:color w:val="000000" w:themeColor="text1"/>
          <w:kern w:val="0"/>
        </w:rPr>
      </w:pPr>
      <w:r>
        <w:rPr>
          <w:rFonts w:ascii="宋体" w:hAnsi="宋体" w:cs="宋体" w:hint="eastAsia"/>
          <w:color w:val="000000" w:themeColor="text1"/>
          <w:kern w:val="0"/>
        </w:rPr>
        <w:t>4.乙方指定</w:t>
      </w:r>
      <w:r>
        <w:rPr>
          <w:rFonts w:ascii="宋体" w:hAnsi="宋体" w:cs="宋体" w:hint="eastAsia"/>
          <w:color w:val="000000" w:themeColor="text1"/>
          <w:kern w:val="0"/>
          <w:u w:val="single"/>
        </w:rPr>
        <w:t xml:space="preserve">       </w:t>
      </w:r>
      <w:r>
        <w:rPr>
          <w:rFonts w:ascii="宋体" w:hAnsi="宋体" w:cs="宋体" w:hint="eastAsia"/>
          <w:color w:val="000000" w:themeColor="text1"/>
          <w:kern w:val="0"/>
        </w:rPr>
        <w:t>，电话</w:t>
      </w:r>
      <w:r>
        <w:rPr>
          <w:rFonts w:ascii="宋体" w:hAnsi="宋体" w:cs="宋体" w:hint="eastAsia"/>
          <w:color w:val="000000" w:themeColor="text1"/>
          <w:kern w:val="0"/>
          <w:u w:val="single"/>
        </w:rPr>
        <w:t xml:space="preserve">           </w:t>
      </w:r>
      <w:r>
        <w:rPr>
          <w:rFonts w:ascii="宋体" w:hAnsi="宋体" w:cs="宋体" w:hint="eastAsia"/>
          <w:color w:val="000000" w:themeColor="text1"/>
          <w:kern w:val="0"/>
        </w:rPr>
        <w:t>为项目负责人，负责配合甲方项目负责人完成此项目中</w:t>
      </w:r>
    </w:p>
    <w:p w:rsidR="007A03DD" w:rsidRDefault="002F6E5E">
      <w:pPr>
        <w:pStyle w:val="12"/>
        <w:numPr>
          <w:ilvl w:val="255"/>
          <w:numId w:val="0"/>
        </w:numPr>
        <w:spacing w:line="360" w:lineRule="auto"/>
        <w:rPr>
          <w:rFonts w:ascii="宋体" w:hAnsi="宋体" w:cs="宋体"/>
          <w:color w:val="000000" w:themeColor="text1"/>
          <w:kern w:val="0"/>
        </w:rPr>
      </w:pPr>
      <w:r>
        <w:rPr>
          <w:rFonts w:ascii="宋体" w:hAnsi="宋体" w:cs="宋体" w:hint="eastAsia"/>
          <w:color w:val="000000" w:themeColor="text1"/>
          <w:kern w:val="0"/>
        </w:rPr>
        <w:t>的执行、沟通、协调、安全等工作。</w:t>
      </w:r>
    </w:p>
    <w:p w:rsidR="007A03DD" w:rsidRDefault="002F6E5E">
      <w:pPr>
        <w:pStyle w:val="12"/>
        <w:numPr>
          <w:ilvl w:val="0"/>
          <w:numId w:val="2"/>
        </w:numPr>
        <w:spacing w:line="360" w:lineRule="auto"/>
        <w:ind w:left="987" w:firstLineChars="0" w:hanging="567"/>
        <w:rPr>
          <w:rFonts w:asciiTheme="minorEastAsia" w:hAnsiTheme="minorEastAsia"/>
          <w:b/>
        </w:rPr>
      </w:pPr>
      <w:r>
        <w:rPr>
          <w:rFonts w:asciiTheme="minorEastAsia" w:hAnsiTheme="minorEastAsia"/>
          <w:b/>
        </w:rPr>
        <w:t>违约责任及争议解决</w:t>
      </w:r>
    </w:p>
    <w:p w:rsidR="007A03DD" w:rsidRDefault="002F6E5E">
      <w:pPr>
        <w:pStyle w:val="12"/>
        <w:numPr>
          <w:ilvl w:val="255"/>
          <w:numId w:val="0"/>
        </w:numPr>
        <w:spacing w:line="360" w:lineRule="auto"/>
        <w:ind w:left="420"/>
        <w:rPr>
          <w:rFonts w:ascii="宋体" w:hAnsi="宋体" w:cs="宋体"/>
          <w:color w:val="000000" w:themeColor="text1"/>
          <w:kern w:val="0"/>
        </w:rPr>
      </w:pPr>
      <w:r>
        <w:rPr>
          <w:rFonts w:ascii="宋体" w:hAnsi="宋体" w:cs="宋体" w:hint="eastAsia"/>
          <w:color w:val="000000" w:themeColor="text1"/>
          <w:kern w:val="0"/>
        </w:rPr>
        <w:t>1.若乙方提供的服务发生质量、数量、规格型号等与合同约定不符（经甲方书面同意的除外）</w:t>
      </w:r>
    </w:p>
    <w:p w:rsidR="007A03DD" w:rsidRDefault="002F6E5E">
      <w:pPr>
        <w:pStyle w:val="12"/>
        <w:numPr>
          <w:ilvl w:val="255"/>
          <w:numId w:val="0"/>
        </w:numPr>
        <w:spacing w:line="360" w:lineRule="auto"/>
        <w:rPr>
          <w:rFonts w:ascii="宋体" w:hAnsi="宋体" w:cs="宋体"/>
          <w:color w:val="000000" w:themeColor="text1"/>
          <w:kern w:val="0"/>
        </w:rPr>
      </w:pPr>
      <w:r>
        <w:rPr>
          <w:rFonts w:ascii="宋体" w:hAnsi="宋体" w:cs="宋体" w:hint="eastAsia"/>
          <w:color w:val="000000" w:themeColor="text1"/>
          <w:kern w:val="0"/>
        </w:rPr>
        <w:t>的违约行为，甲方有权根据实际情况不予支付合同款项，若甲方已经支付预付款或进度款的，乙方应退回甲方已经支付的所有款项。</w:t>
      </w:r>
    </w:p>
    <w:p w:rsidR="007A03DD" w:rsidRDefault="002F6E5E">
      <w:pPr>
        <w:pStyle w:val="12"/>
        <w:spacing w:line="360" w:lineRule="auto"/>
        <w:rPr>
          <w:rFonts w:ascii="宋体" w:hAnsi="宋体" w:cs="宋体"/>
          <w:color w:val="000000" w:themeColor="text1"/>
          <w:kern w:val="0"/>
        </w:rPr>
      </w:pPr>
      <w:r>
        <w:rPr>
          <w:rFonts w:ascii="宋体" w:hAnsi="宋体" w:cs="宋体" w:hint="eastAsia"/>
          <w:color w:val="000000" w:themeColor="text1"/>
          <w:kern w:val="0"/>
        </w:rPr>
        <w:t>2.任何一方违反本合同的约定，对守约方造成损失的，除承担因违约给另一方造成的全部损失外，还应向另一方支付该合同约定之总费用的30%作为违约金。</w:t>
      </w:r>
    </w:p>
    <w:p w:rsidR="007A03DD" w:rsidRDefault="002F6E5E">
      <w:pPr>
        <w:pStyle w:val="12"/>
        <w:numPr>
          <w:ilvl w:val="255"/>
          <w:numId w:val="0"/>
        </w:numPr>
        <w:spacing w:line="360" w:lineRule="auto"/>
        <w:ind w:firstLineChars="200" w:firstLine="420"/>
        <w:rPr>
          <w:rFonts w:ascii="宋体" w:hAnsi="宋体" w:cs="宋体"/>
          <w:color w:val="000000" w:themeColor="text1"/>
          <w:kern w:val="0"/>
        </w:rPr>
      </w:pPr>
      <w:r>
        <w:rPr>
          <w:rFonts w:ascii="宋体" w:hAnsi="宋体" w:cs="宋体" w:hint="eastAsia"/>
          <w:color w:val="000000" w:themeColor="text1"/>
          <w:kern w:val="0"/>
        </w:rPr>
        <w:t>3.甲方无合理理由未按合同约定时间付款的，每延迟一日，乙方有权要求甲方按尚未支付合同约定金额的</w:t>
      </w:r>
      <w:r w:rsidR="00D9729C">
        <w:rPr>
          <w:rFonts w:ascii="宋体" w:hAnsi="宋体" w:cs="宋体" w:hint="eastAsia"/>
          <w:color w:val="000000" w:themeColor="text1"/>
          <w:kern w:val="0"/>
        </w:rPr>
        <w:t>万分之一</w:t>
      </w:r>
      <w:r>
        <w:rPr>
          <w:rFonts w:ascii="宋体" w:hAnsi="宋体" w:cs="宋体" w:hint="eastAsia"/>
          <w:color w:val="000000" w:themeColor="text1"/>
          <w:kern w:val="0"/>
        </w:rPr>
        <w:t>支付违约金。</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4.</w:t>
      </w:r>
      <w:r>
        <w:rPr>
          <w:rFonts w:asciiTheme="minorEastAsia" w:hAnsiTheme="minorEastAsia"/>
        </w:rPr>
        <w:t>乙方确保在活动执行过程中，实现策划效果，确保灯光、音响、大屏幕及录制的正常进行。如因乙方技术操作原因导致出现重大技术故障，应由乙方承担责任，并赔偿由此给甲方造成的</w:t>
      </w:r>
      <w:r>
        <w:rPr>
          <w:rFonts w:asciiTheme="minorEastAsia" w:hAnsiTheme="minorEastAsia" w:hint="eastAsia"/>
        </w:rPr>
        <w:t>全部</w:t>
      </w:r>
      <w:r>
        <w:rPr>
          <w:rFonts w:asciiTheme="minorEastAsia" w:hAnsiTheme="minorEastAsia"/>
        </w:rPr>
        <w:t>经济损失。</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5、乙方不得以任何形式向服务对象多收取费用或索要好处，相关行为经查属实，甲方将不予支付合同款项，已经支付款项的，乙方应全额退回。若情节严重影响糖酒会形象的，甲方有权追加合同总额30%的罚款。</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6、乙方不得主办或承办与甲方相同品类的展会，不得利用在为甲方服务期间收集的相关数据信息（包括但不限于展商、专业观众、搭建商等相关信息）从事损害甲方利益的行为，否则甲方有权解除合同，给甲方造成损失的，无论该违约行为发生时间节点是否已过本合同有效期，乙方均应承担由此给甲方造成的相应损失，并支付甲方相当于合同总金额30%的违约金。</w:t>
      </w:r>
    </w:p>
    <w:p w:rsidR="007A03DD" w:rsidRPr="00D9729C" w:rsidRDefault="002F6E5E" w:rsidP="00D9729C">
      <w:pPr>
        <w:pStyle w:val="12"/>
        <w:numPr>
          <w:ilvl w:val="0"/>
          <w:numId w:val="2"/>
        </w:numPr>
        <w:spacing w:line="360" w:lineRule="auto"/>
        <w:ind w:left="987" w:firstLineChars="0" w:hanging="567"/>
        <w:rPr>
          <w:rFonts w:asciiTheme="minorEastAsia" w:hAnsiTheme="minorEastAsia"/>
          <w:b/>
        </w:rPr>
      </w:pPr>
      <w:r w:rsidRPr="00D9729C">
        <w:rPr>
          <w:rFonts w:asciiTheme="minorEastAsia" w:hAnsiTheme="minorEastAsia"/>
          <w:b/>
        </w:rPr>
        <w:t>安全责任条款</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乙方对该项目服务过程中的安全事故承担主体责任，乙方应为自身团队工作人员购买相应保险，并对其工作人员的现场服务制定有效的安全保障措施，因乙方自身保护措施不当或因乙方自身工作存在失误导致的安全事故，由乙方承担全部安全责任及经济责任。</w:t>
      </w:r>
    </w:p>
    <w:p w:rsidR="007A03DD" w:rsidRPr="00D9729C" w:rsidRDefault="002F6E5E" w:rsidP="00D9729C">
      <w:pPr>
        <w:pStyle w:val="12"/>
        <w:numPr>
          <w:ilvl w:val="0"/>
          <w:numId w:val="2"/>
        </w:numPr>
        <w:spacing w:line="360" w:lineRule="auto"/>
        <w:ind w:left="987" w:firstLineChars="0" w:hanging="567"/>
        <w:rPr>
          <w:rFonts w:asciiTheme="minorEastAsia" w:hAnsiTheme="minorEastAsia"/>
          <w:b/>
        </w:rPr>
      </w:pPr>
      <w:r w:rsidRPr="00D9729C">
        <w:rPr>
          <w:rFonts w:asciiTheme="minorEastAsia" w:hAnsiTheme="minorEastAsia"/>
          <w:b/>
        </w:rPr>
        <w:t>廉洁风险保障</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1、 甲、乙双方遵守有关反贿赂 、反腐败 、反洗钱法律法规之规定，包括甲、乙双方在履行本合同时不得向对方工作人员以任何形式支付报酬、回扣、便利费等。</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2、中粮糖业纪检监督联系方式：</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(1)寄信。邮寄地址：北京市朝阳区朝阳门南大街8号中粮福临门大厦9层905房间，中粮糖业纪委办公室收，邮编：100020。</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(2)致电。电话：010-85017235</w:t>
      </w:r>
    </w:p>
    <w:p w:rsidR="007A03DD" w:rsidRPr="00D9729C" w:rsidRDefault="002F6E5E" w:rsidP="00D9729C">
      <w:pPr>
        <w:pStyle w:val="12"/>
        <w:numPr>
          <w:ilvl w:val="0"/>
          <w:numId w:val="2"/>
        </w:numPr>
        <w:spacing w:line="360" w:lineRule="auto"/>
        <w:ind w:left="987" w:firstLineChars="0" w:hanging="567"/>
        <w:rPr>
          <w:rFonts w:asciiTheme="minorEastAsia" w:hAnsiTheme="minorEastAsia"/>
          <w:b/>
        </w:rPr>
      </w:pPr>
      <w:r w:rsidRPr="00D9729C">
        <w:rPr>
          <w:rFonts w:asciiTheme="minorEastAsia" w:hAnsiTheme="minorEastAsia"/>
          <w:b/>
        </w:rPr>
        <w:t>其他约定</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1.本合同的订立、效力、解释及履行均受中华人民共和国法律保护。如双方在执行本合同过程中发生争议或纠纷，双方应通过友好协商解决，如协商不成，任何一方均应提交甲方所在地有管辖权的人民法院裁决。</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2.因地震、洪水、疫情、政府相关办展政策等不可抗力或不可归责于双方的原因，导致当届糖酒会延期举办或者取消举办，使本合同延期执行或者无法执行的，甲乙双方均不承担违约责任。</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3.糖酒会因为不可抗力等因素延期举办的，乙方应根据全国糖酒会相关进展情况，持续做好本项目的筹备工作，确保合同履行到位，保质保量保服务。本合同涉及的相关权利及义务继续有效，若乙方因自身原因导致合同履约困难而终止合同的，乙方应至少在展会开展前提前一个月通知甲方，否则将承担违约风险，因此给甲方造成损失的，应承担相关违约和赔偿责任。</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4.任何对本合同内容的修改或变更均应甲乙双方共同书面认可。</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5.本协议未尽事项由双方协商一致后签订补充协议，补充协议与本协议具有同等效力。补充协议与本协议不一致之处，以补充协议为准。</w:t>
      </w:r>
    </w:p>
    <w:p w:rsidR="007A03DD" w:rsidRDefault="002F6E5E">
      <w:pPr>
        <w:pStyle w:val="12"/>
        <w:numPr>
          <w:ilvl w:val="255"/>
          <w:numId w:val="0"/>
        </w:numPr>
        <w:spacing w:line="360" w:lineRule="auto"/>
        <w:ind w:firstLineChars="200" w:firstLine="420"/>
        <w:rPr>
          <w:rFonts w:ascii="宋体" w:hAnsi="宋体" w:cs="宋体"/>
          <w:color w:val="000000"/>
          <w:kern w:val="0"/>
        </w:rPr>
      </w:pPr>
      <w:r>
        <w:rPr>
          <w:rFonts w:asciiTheme="minorEastAsia" w:hAnsiTheme="minorEastAsia" w:hint="eastAsia"/>
        </w:rPr>
        <w:t>6.双方应当对本协议的内容，因履行本协议或在本协议期间获得的或收到的对方的商务、财务、技术、产品的信息、用户资料或其他标明保密的文件或信息的内容保守秘密，未经信息披露方书面事先同意，不得向本协议以外的任何第三方披露。资料接受方可仅为本协议目的向其确有知悉必要的雇员披露对方提供的保密资料，但同时须指示其雇员遵守本条规定的保密及不披露</w:t>
      </w:r>
      <w:r>
        <w:rPr>
          <w:rFonts w:ascii="宋体" w:hAnsi="宋体" w:cs="宋体" w:hint="eastAsia"/>
          <w:color w:val="000000"/>
          <w:kern w:val="0"/>
        </w:rPr>
        <w:t>义务。双方应仅为本协议目的而复制和使用保密资料;除非得到另一方的书面许可，甲乙双方均不得将本合同中的内容及在本合同执行过程中获得的对方的商业信息向任何第三方泄露，本保密义务应在本协议期满、解除或终止后仍然有效。</w:t>
      </w:r>
    </w:p>
    <w:p w:rsidR="007A03DD" w:rsidRDefault="002F6E5E">
      <w:pPr>
        <w:pStyle w:val="12"/>
        <w:numPr>
          <w:ilvl w:val="255"/>
          <w:numId w:val="0"/>
        </w:numPr>
        <w:spacing w:line="360" w:lineRule="auto"/>
        <w:ind w:firstLineChars="200" w:firstLine="420"/>
        <w:rPr>
          <w:rFonts w:asciiTheme="minorEastAsia" w:hAnsiTheme="minorEastAsia"/>
        </w:rPr>
      </w:pPr>
      <w:r>
        <w:rPr>
          <w:rFonts w:asciiTheme="minorEastAsia" w:hAnsiTheme="minorEastAsia" w:hint="eastAsia"/>
        </w:rPr>
        <w:t>7.甲乙双方约定上述地址为合同及相关文件的送达地址。送达地址适用于双方各类通知、协议等文件以及就合同发生纠纷时相关文件和法律文书的送达。</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8.本协议原件一式肆份，甲、乙双方各执贰份，具有同等的法律效力。</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9.本合同自双方代理人签字和盖章之日起生效。合同中所有人为涂改部分均属无效。</w:t>
      </w:r>
    </w:p>
    <w:p w:rsidR="00D9729C"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10.合同附件是本合同的有效组成部分：</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合同附件</w:t>
      </w:r>
      <w:r w:rsidR="00D9729C">
        <w:rPr>
          <w:rFonts w:asciiTheme="minorEastAsia" w:hAnsiTheme="minorEastAsia" w:hint="eastAsia"/>
        </w:rPr>
        <w:t>：</w:t>
      </w:r>
      <w:r w:rsidR="00D9729C" w:rsidRPr="00D9729C">
        <w:rPr>
          <w:rFonts w:asciiTheme="minorEastAsia" w:hAnsiTheme="minorEastAsia" w:hint="eastAsia"/>
        </w:rPr>
        <w:t>第110届糖酒会酒业活动区搭建项目报价表</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以下无正文。</w:t>
      </w:r>
    </w:p>
    <w:p w:rsidR="007A03DD" w:rsidRDefault="007A03DD">
      <w:pPr>
        <w:spacing w:line="360" w:lineRule="auto"/>
        <w:rPr>
          <w:rFonts w:asciiTheme="minorEastAsia" w:hAnsiTheme="minorEastAsia"/>
        </w:rPr>
      </w:pPr>
    </w:p>
    <w:p w:rsidR="007A03DD" w:rsidRDefault="007A03DD">
      <w:pPr>
        <w:spacing w:line="360" w:lineRule="auto"/>
        <w:rPr>
          <w:rFonts w:asciiTheme="minorEastAsia" w:hAnsiTheme="minorEastAsia"/>
        </w:rPr>
        <w:sectPr w:rsidR="007A03DD">
          <w:type w:val="continuous"/>
          <w:pgSz w:w="11906" w:h="16838"/>
          <w:pgMar w:top="1440" w:right="1416" w:bottom="1440" w:left="1560" w:header="851" w:footer="461" w:gutter="0"/>
          <w:cols w:space="425"/>
          <w:docGrid w:type="lines" w:linePitch="312"/>
        </w:sectPr>
      </w:pP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甲方（盖公章或合同章）：                 乙方（盖公章或合同章）：</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法定代表人（签字）：                     法定代表人（签字）：</w:t>
      </w:r>
    </w:p>
    <w:p w:rsidR="007A03DD"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授权代表或项目负责人（签字）：           授权代表或项目负责人（签字）：</w:t>
      </w:r>
    </w:p>
    <w:p w:rsidR="00D9729C" w:rsidRDefault="002F6E5E">
      <w:pPr>
        <w:pStyle w:val="12"/>
        <w:numPr>
          <w:ilvl w:val="255"/>
          <w:numId w:val="0"/>
        </w:numPr>
        <w:spacing w:line="360" w:lineRule="auto"/>
        <w:ind w:left="420"/>
        <w:rPr>
          <w:rFonts w:asciiTheme="minorEastAsia" w:hAnsiTheme="minorEastAsia"/>
        </w:rPr>
      </w:pPr>
      <w:r>
        <w:rPr>
          <w:rFonts w:asciiTheme="minorEastAsia" w:hAnsiTheme="minorEastAsia" w:hint="eastAsia"/>
        </w:rPr>
        <w:t>签订日期：20</w:t>
      </w:r>
      <w:r w:rsidR="00D9729C">
        <w:rPr>
          <w:rFonts w:asciiTheme="minorEastAsia" w:hAnsiTheme="minorEastAsia"/>
        </w:rPr>
        <w:t>24</w:t>
      </w:r>
      <w:r>
        <w:rPr>
          <w:rFonts w:asciiTheme="minorEastAsia" w:hAnsiTheme="minorEastAsia" w:hint="eastAsia"/>
        </w:rPr>
        <w:t>年   月    日              签订日期：202</w:t>
      </w:r>
      <w:r w:rsidR="00D9729C">
        <w:rPr>
          <w:rFonts w:asciiTheme="minorEastAsia" w:hAnsiTheme="minorEastAsia"/>
        </w:rPr>
        <w:t>4</w:t>
      </w:r>
      <w:r>
        <w:rPr>
          <w:rFonts w:asciiTheme="minorEastAsia" w:hAnsiTheme="minorEastAsia" w:hint="eastAsia"/>
        </w:rPr>
        <w:t>年   月     日</w:t>
      </w:r>
    </w:p>
    <w:p w:rsidR="00D9729C" w:rsidRPr="00D9729C" w:rsidRDefault="00D9729C" w:rsidP="00D9729C"/>
    <w:p w:rsidR="00D9729C" w:rsidRPr="00D9729C" w:rsidRDefault="00D9729C" w:rsidP="00D9729C"/>
    <w:p w:rsidR="007A03DD" w:rsidRPr="00D9729C" w:rsidRDefault="007A03DD" w:rsidP="00D9729C">
      <w:pPr>
        <w:sectPr w:rsidR="007A03DD" w:rsidRPr="00D9729C">
          <w:type w:val="continuous"/>
          <w:pgSz w:w="11906" w:h="16838"/>
          <w:pgMar w:top="1440" w:right="1416" w:bottom="1440" w:left="1560" w:header="851" w:footer="461" w:gutter="0"/>
          <w:cols w:space="425"/>
          <w:docGrid w:type="lines" w:linePitch="312"/>
        </w:sectPr>
      </w:pPr>
    </w:p>
    <w:bookmarkEnd w:id="4"/>
    <w:bookmarkEnd w:id="5"/>
    <w:bookmarkEnd w:id="6"/>
    <w:bookmarkEnd w:id="7"/>
    <w:bookmarkEnd w:id="8"/>
    <w:p w:rsidR="007A03DD" w:rsidRPr="00D9729C" w:rsidRDefault="007A03DD" w:rsidP="00D9729C">
      <w:pPr>
        <w:pStyle w:val="21"/>
        <w:ind w:firstLineChars="0" w:firstLine="0"/>
        <w:rPr>
          <w:lang w:eastAsia="zh-CN"/>
        </w:rPr>
      </w:pPr>
    </w:p>
    <w:sectPr w:rsidR="007A03DD" w:rsidRPr="00D9729C">
      <w:pgSz w:w="11906" w:h="16838"/>
      <w:pgMar w:top="1287" w:right="1077" w:bottom="1077" w:left="107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B55" w:rsidRDefault="00B87B55">
      <w:r>
        <w:separator/>
      </w:r>
    </w:p>
  </w:endnote>
  <w:endnote w:type="continuationSeparator" w:id="0">
    <w:p w:rsidR="00B87B55" w:rsidRDefault="00B8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DD" w:rsidRDefault="002F6E5E">
    <w:pPr>
      <w:adjustRightInd w:val="0"/>
      <w:snapToGrid w:val="0"/>
      <w:spacing w:line="260" w:lineRule="atLeast"/>
      <w:ind w:left="482" w:hanging="482"/>
      <w:rPr>
        <w:rFonts w:ascii="宋体" w:hAnsi="宋体"/>
        <w:kern w:val="0"/>
        <w:sz w:val="18"/>
        <w:szCs w:val="21"/>
      </w:rPr>
    </w:pPr>
    <w:r>
      <w:rPr>
        <w:noProof/>
        <w:sz w:val="18"/>
      </w:rPr>
      <mc:AlternateContent>
        <mc:Choice Requires="wps">
          <w:drawing>
            <wp:anchor distT="0" distB="0" distL="114300" distR="114300" simplePos="0" relativeHeight="251657216" behindDoc="0" locked="0" layoutInCell="1" allowOverlap="1" wp14:anchorId="1D879B2A" wp14:editId="7658506E">
              <wp:simplePos x="0" y="0"/>
              <wp:positionH relativeFrom="margin">
                <wp:align>right</wp:align>
              </wp:positionH>
              <wp:positionV relativeFrom="paragraph">
                <wp:posOffset>0</wp:posOffset>
              </wp:positionV>
              <wp:extent cx="114935" cy="131445"/>
              <wp:effectExtent l="0" t="0" r="10795" b="6350"/>
              <wp:wrapNone/>
              <wp:docPr id="15" name="文本框 1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03DD" w:rsidRDefault="002F6E5E">
                          <w:pPr>
                            <w:pStyle w:val="ad"/>
                          </w:pPr>
                          <w:r>
                            <w:fldChar w:fldCharType="begin"/>
                          </w:r>
                          <w:r>
                            <w:instrText xml:space="preserve"> PAGE  \* MERGEFORMAT </w:instrText>
                          </w:r>
                          <w:r>
                            <w:fldChar w:fldCharType="separate"/>
                          </w:r>
                          <w:r w:rsidR="00B87B5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879B2A" id="_x0000_t202" coordsize="21600,21600" o:spt="202" path="m,l,21600r21600,l21600,xe">
              <v:stroke joinstyle="miter"/>
              <v:path gradientshapeok="t" o:connecttype="rect"/>
            </v:shapetype>
            <v:shape id="文本框 15" o:spid="_x0000_s1027" type="#_x0000_t202" style="position:absolute;left:0;text-align:left;margin-left:-42.15pt;margin-top:0;width:9.05pt;height:10.35pt;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" filled="f" stroked="f" strokeweight=".5pt">
              <v:textbox style="mso-fit-shape-to-text:t" inset="0,0,0,0">
                <w:txbxContent>
                  <w:p w:rsidR="007A03DD" w:rsidRDefault="002F6E5E">
                    <w:pPr>
                      <w:pStyle w:val="ad"/>
                    </w:pPr>
                    <w:r>
                      <w:fldChar w:fldCharType="begin"/>
                    </w:r>
                    <w:r>
                      <w:instrText xml:space="preserve"> PAGE  \* MERGEFORMAT </w:instrText>
                    </w:r>
                    <w:r>
                      <w:fldChar w:fldCharType="separate"/>
                    </w:r>
                    <w:r w:rsidR="00B87B5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B55" w:rsidRDefault="00B87B55">
      <w:r>
        <w:separator/>
      </w:r>
    </w:p>
  </w:footnote>
  <w:footnote w:type="continuationSeparator" w:id="0">
    <w:p w:rsidR="00B87B55" w:rsidRDefault="00B87B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DD" w:rsidRDefault="002F6E5E">
    <w:pPr>
      <w:pStyle w:val="af"/>
      <w:jc w:val="both"/>
    </w:pPr>
    <w:r>
      <w:rPr>
        <w:noProof/>
      </w:rPr>
      <mc:AlternateContent>
        <mc:Choice Requires="wps">
          <w:drawing>
            <wp:anchor distT="0" distB="0" distL="114300" distR="114300" simplePos="0" relativeHeight="251671552" behindDoc="0" locked="0" layoutInCell="1" allowOverlap="1" wp14:anchorId="01B76578" wp14:editId="73BC65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03DD" w:rsidRDefault="002F6E5E">
                          <w:pPr>
                            <w:pStyle w:val="af"/>
                          </w:pPr>
                          <w:r>
                            <w:fldChar w:fldCharType="begin"/>
                          </w:r>
                          <w:r>
                            <w:instrText xml:space="preserve"> PAGE  \* MERGEFORMAT </w:instrText>
                          </w:r>
                          <w:r>
                            <w:fldChar w:fldCharType="separate"/>
                          </w:r>
                          <w:r w:rsidR="00B87B5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B7657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03DD" w:rsidRDefault="002F6E5E">
                    <w:pPr>
                      <w:pStyle w:val="af"/>
                    </w:pPr>
                    <w:r>
                      <w:fldChar w:fldCharType="begin"/>
                    </w:r>
                    <w:r>
                      <w:instrText xml:space="preserve"> PAGE  \* MERGEFORMAT </w:instrText>
                    </w:r>
                    <w:r>
                      <w:fldChar w:fldCharType="separate"/>
                    </w:r>
                    <w:r w:rsidR="00B87B55">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6E78"/>
    <w:multiLevelType w:val="multilevel"/>
    <w:tmpl w:val="1FD96E78"/>
    <w:lvl w:ilvl="0">
      <w:start w:val="1"/>
      <w:numFmt w:val="decimal"/>
      <w:lvlText w:val="%1、"/>
      <w:lvlJc w:val="left"/>
      <w:pPr>
        <w:tabs>
          <w:tab w:val="left" w:pos="0"/>
        </w:tabs>
        <w:ind w:left="840" w:hanging="420"/>
      </w:pPr>
      <w:rPr>
        <w:rFonts w:asciiTheme="minorEastAsia" w:eastAsiaTheme="minorEastAsia" w:hAnsiTheme="minorEastAsia" w:cstheme="minorBidi"/>
        <w:shd w:val="pct10" w:color="auto" w:fill="FFFFFF"/>
      </w:r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abstractNum w:abstractNumId="1" w15:restartNumberingAfterBreak="0">
    <w:nsid w:val="265D6CDA"/>
    <w:multiLevelType w:val="multilevel"/>
    <w:tmpl w:val="265D6CDA"/>
    <w:lvl w:ilvl="0">
      <w:start w:val="1"/>
      <w:numFmt w:val="japaneseCounting"/>
      <w:lvlText w:val="%1、"/>
      <w:lvlJc w:val="left"/>
      <w:pPr>
        <w:tabs>
          <w:tab w:val="left" w:pos="420"/>
        </w:tabs>
        <w:ind w:left="1260" w:hanging="840"/>
      </w:pPr>
      <w:rPr>
        <w:rFonts w:hint="default"/>
      </w:rPr>
    </w:lvl>
    <w:lvl w:ilvl="1">
      <w:start w:val="1"/>
      <w:numFmt w:val="lowerLetter"/>
      <w:lvlText w:val="%2)"/>
      <w:lvlJc w:val="left"/>
      <w:pPr>
        <w:tabs>
          <w:tab w:val="left" w:pos="420"/>
        </w:tabs>
        <w:ind w:left="1260" w:hanging="420"/>
      </w:pPr>
    </w:lvl>
    <w:lvl w:ilvl="2">
      <w:start w:val="1"/>
      <w:numFmt w:val="lowerRoman"/>
      <w:lvlText w:val="%3."/>
      <w:lvlJc w:val="right"/>
      <w:pPr>
        <w:tabs>
          <w:tab w:val="left" w:pos="420"/>
        </w:tabs>
        <w:ind w:left="1680" w:hanging="420"/>
      </w:pPr>
    </w:lvl>
    <w:lvl w:ilvl="3">
      <w:start w:val="1"/>
      <w:numFmt w:val="decimal"/>
      <w:lvlText w:val="%4."/>
      <w:lvlJc w:val="left"/>
      <w:pPr>
        <w:tabs>
          <w:tab w:val="left" w:pos="420"/>
        </w:tabs>
        <w:ind w:left="2100" w:hanging="420"/>
      </w:pPr>
    </w:lvl>
    <w:lvl w:ilvl="4">
      <w:start w:val="1"/>
      <w:numFmt w:val="lowerLetter"/>
      <w:lvlText w:val="%5)"/>
      <w:lvlJc w:val="left"/>
      <w:pPr>
        <w:tabs>
          <w:tab w:val="left" w:pos="420"/>
        </w:tabs>
        <w:ind w:left="2520" w:hanging="420"/>
      </w:pPr>
    </w:lvl>
    <w:lvl w:ilvl="5">
      <w:start w:val="1"/>
      <w:numFmt w:val="lowerRoman"/>
      <w:lvlText w:val="%6."/>
      <w:lvlJc w:val="right"/>
      <w:pPr>
        <w:tabs>
          <w:tab w:val="left" w:pos="420"/>
        </w:tabs>
        <w:ind w:left="2940" w:hanging="420"/>
      </w:pPr>
    </w:lvl>
    <w:lvl w:ilvl="6">
      <w:start w:val="1"/>
      <w:numFmt w:val="decimal"/>
      <w:lvlText w:val="%7."/>
      <w:lvlJc w:val="left"/>
      <w:pPr>
        <w:tabs>
          <w:tab w:val="left" w:pos="420"/>
        </w:tabs>
        <w:ind w:left="3360" w:hanging="420"/>
      </w:pPr>
    </w:lvl>
    <w:lvl w:ilvl="7">
      <w:start w:val="1"/>
      <w:numFmt w:val="lowerLetter"/>
      <w:lvlText w:val="%8)"/>
      <w:lvlJc w:val="left"/>
      <w:pPr>
        <w:tabs>
          <w:tab w:val="left" w:pos="420"/>
        </w:tabs>
        <w:ind w:left="3780" w:hanging="420"/>
      </w:pPr>
    </w:lvl>
    <w:lvl w:ilvl="8">
      <w:start w:val="1"/>
      <w:numFmt w:val="lowerRoman"/>
      <w:lvlText w:val="%9."/>
      <w:lvlJc w:val="right"/>
      <w:pPr>
        <w:tabs>
          <w:tab w:val="left" w:pos="420"/>
        </w:tabs>
        <w:ind w:left="4200" w:hanging="420"/>
      </w:pPr>
    </w:lvl>
  </w:abstractNum>
  <w:abstractNum w:abstractNumId="2" w15:restartNumberingAfterBreak="0">
    <w:nsid w:val="29A66E52"/>
    <w:multiLevelType w:val="multilevel"/>
    <w:tmpl w:val="29A66E5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2U4MjBmZjBkZDgxMjdlZmI1NGM1YTdkM2EwOTAifQ=="/>
    <w:docVar w:name="KSO_WPS_MARK_KEY" w:val="c3b6dddf-5268-441c-9703-8dfe66d03fb1"/>
  </w:docVars>
  <w:rsids>
    <w:rsidRoot w:val="0002059B"/>
    <w:rsid w:val="0002059B"/>
    <w:rsid w:val="00047F2C"/>
    <w:rsid w:val="00060936"/>
    <w:rsid w:val="000C29D9"/>
    <w:rsid w:val="00135452"/>
    <w:rsid w:val="00135C09"/>
    <w:rsid w:val="0017103E"/>
    <w:rsid w:val="001A7D5A"/>
    <w:rsid w:val="001D0FCF"/>
    <w:rsid w:val="001E1EDD"/>
    <w:rsid w:val="001F381E"/>
    <w:rsid w:val="0021585B"/>
    <w:rsid w:val="00227335"/>
    <w:rsid w:val="0022735F"/>
    <w:rsid w:val="00250FA7"/>
    <w:rsid w:val="002A184E"/>
    <w:rsid w:val="002F6E5E"/>
    <w:rsid w:val="0033077A"/>
    <w:rsid w:val="00331185"/>
    <w:rsid w:val="00335BBB"/>
    <w:rsid w:val="00341D4B"/>
    <w:rsid w:val="00343456"/>
    <w:rsid w:val="0037061E"/>
    <w:rsid w:val="00371082"/>
    <w:rsid w:val="003776B7"/>
    <w:rsid w:val="00385CBD"/>
    <w:rsid w:val="003863E7"/>
    <w:rsid w:val="00390267"/>
    <w:rsid w:val="003A13B5"/>
    <w:rsid w:val="003A4DE3"/>
    <w:rsid w:val="003B693E"/>
    <w:rsid w:val="003D2739"/>
    <w:rsid w:val="003D50CB"/>
    <w:rsid w:val="003E787D"/>
    <w:rsid w:val="003F0751"/>
    <w:rsid w:val="00402010"/>
    <w:rsid w:val="00431DD0"/>
    <w:rsid w:val="0044687A"/>
    <w:rsid w:val="00447001"/>
    <w:rsid w:val="004548E1"/>
    <w:rsid w:val="0045570F"/>
    <w:rsid w:val="00465AB0"/>
    <w:rsid w:val="00476E0F"/>
    <w:rsid w:val="00493F40"/>
    <w:rsid w:val="004A5964"/>
    <w:rsid w:val="004A7109"/>
    <w:rsid w:val="004B3B04"/>
    <w:rsid w:val="004C0BE0"/>
    <w:rsid w:val="00512335"/>
    <w:rsid w:val="00525A97"/>
    <w:rsid w:val="0054098D"/>
    <w:rsid w:val="0057031A"/>
    <w:rsid w:val="00580569"/>
    <w:rsid w:val="00582920"/>
    <w:rsid w:val="005A5B33"/>
    <w:rsid w:val="005C7798"/>
    <w:rsid w:val="00601AEB"/>
    <w:rsid w:val="00622909"/>
    <w:rsid w:val="006345F8"/>
    <w:rsid w:val="006378DA"/>
    <w:rsid w:val="00637EA4"/>
    <w:rsid w:val="00653359"/>
    <w:rsid w:val="0066043A"/>
    <w:rsid w:val="00665BAD"/>
    <w:rsid w:val="00670410"/>
    <w:rsid w:val="006714F7"/>
    <w:rsid w:val="006B20BC"/>
    <w:rsid w:val="006B49D5"/>
    <w:rsid w:val="006D1A3A"/>
    <w:rsid w:val="006D289F"/>
    <w:rsid w:val="00703B04"/>
    <w:rsid w:val="0070592B"/>
    <w:rsid w:val="00717B19"/>
    <w:rsid w:val="0072295E"/>
    <w:rsid w:val="00746D4E"/>
    <w:rsid w:val="0076431C"/>
    <w:rsid w:val="00775FE6"/>
    <w:rsid w:val="00794E64"/>
    <w:rsid w:val="007A03DD"/>
    <w:rsid w:val="007B38B7"/>
    <w:rsid w:val="007C2E36"/>
    <w:rsid w:val="007E6089"/>
    <w:rsid w:val="00830EA2"/>
    <w:rsid w:val="00831BA6"/>
    <w:rsid w:val="0085501A"/>
    <w:rsid w:val="00877961"/>
    <w:rsid w:val="008920A5"/>
    <w:rsid w:val="008A00CD"/>
    <w:rsid w:val="008D3ED2"/>
    <w:rsid w:val="008E30FD"/>
    <w:rsid w:val="008F5145"/>
    <w:rsid w:val="00905693"/>
    <w:rsid w:val="0091419B"/>
    <w:rsid w:val="009235BD"/>
    <w:rsid w:val="00931FA8"/>
    <w:rsid w:val="00960BCF"/>
    <w:rsid w:val="009A76FD"/>
    <w:rsid w:val="009D1B3A"/>
    <w:rsid w:val="009D4E8D"/>
    <w:rsid w:val="009E3357"/>
    <w:rsid w:val="009F25FE"/>
    <w:rsid w:val="00A23010"/>
    <w:rsid w:val="00A35716"/>
    <w:rsid w:val="00A71D38"/>
    <w:rsid w:val="00A728EA"/>
    <w:rsid w:val="00A831BF"/>
    <w:rsid w:val="00AC2057"/>
    <w:rsid w:val="00AD0EA0"/>
    <w:rsid w:val="00B12158"/>
    <w:rsid w:val="00B130AB"/>
    <w:rsid w:val="00B30B97"/>
    <w:rsid w:val="00B57D62"/>
    <w:rsid w:val="00B84E8E"/>
    <w:rsid w:val="00B878B9"/>
    <w:rsid w:val="00B87B55"/>
    <w:rsid w:val="00B9448F"/>
    <w:rsid w:val="00BB3AB9"/>
    <w:rsid w:val="00BC47D6"/>
    <w:rsid w:val="00BD5537"/>
    <w:rsid w:val="00BE78DD"/>
    <w:rsid w:val="00C25F56"/>
    <w:rsid w:val="00C56DC9"/>
    <w:rsid w:val="00C63384"/>
    <w:rsid w:val="00CC2475"/>
    <w:rsid w:val="00CE106F"/>
    <w:rsid w:val="00CE4037"/>
    <w:rsid w:val="00CF6865"/>
    <w:rsid w:val="00D030AE"/>
    <w:rsid w:val="00D21388"/>
    <w:rsid w:val="00D56DC8"/>
    <w:rsid w:val="00D61477"/>
    <w:rsid w:val="00D70B97"/>
    <w:rsid w:val="00D85929"/>
    <w:rsid w:val="00D9729C"/>
    <w:rsid w:val="00DA0747"/>
    <w:rsid w:val="00DD60E8"/>
    <w:rsid w:val="00E26300"/>
    <w:rsid w:val="00E26C98"/>
    <w:rsid w:val="00E36956"/>
    <w:rsid w:val="00E86C4E"/>
    <w:rsid w:val="00EE21C5"/>
    <w:rsid w:val="00F204DA"/>
    <w:rsid w:val="00F23F18"/>
    <w:rsid w:val="00F60F5A"/>
    <w:rsid w:val="00F674EB"/>
    <w:rsid w:val="00F854ED"/>
    <w:rsid w:val="00FA39B2"/>
    <w:rsid w:val="00FD22F8"/>
    <w:rsid w:val="00FF7CB8"/>
    <w:rsid w:val="02921582"/>
    <w:rsid w:val="02DE0349"/>
    <w:rsid w:val="03117312"/>
    <w:rsid w:val="032B39A9"/>
    <w:rsid w:val="035C6226"/>
    <w:rsid w:val="03F47798"/>
    <w:rsid w:val="04115E30"/>
    <w:rsid w:val="04170BFF"/>
    <w:rsid w:val="04741311"/>
    <w:rsid w:val="04B92BFF"/>
    <w:rsid w:val="05891482"/>
    <w:rsid w:val="06435498"/>
    <w:rsid w:val="0761159F"/>
    <w:rsid w:val="07687D8F"/>
    <w:rsid w:val="078E36C9"/>
    <w:rsid w:val="07993D6F"/>
    <w:rsid w:val="07A91BE8"/>
    <w:rsid w:val="07CF3A93"/>
    <w:rsid w:val="080B2D0F"/>
    <w:rsid w:val="0844373C"/>
    <w:rsid w:val="08E1449B"/>
    <w:rsid w:val="08EA547B"/>
    <w:rsid w:val="09414AC1"/>
    <w:rsid w:val="09467C44"/>
    <w:rsid w:val="09722196"/>
    <w:rsid w:val="099E4DE9"/>
    <w:rsid w:val="09FC47F3"/>
    <w:rsid w:val="0A781198"/>
    <w:rsid w:val="0B2D79F3"/>
    <w:rsid w:val="0B8200CC"/>
    <w:rsid w:val="0BE333E9"/>
    <w:rsid w:val="0C127F6C"/>
    <w:rsid w:val="0C362A79"/>
    <w:rsid w:val="0CCC383D"/>
    <w:rsid w:val="0CE35B53"/>
    <w:rsid w:val="0CFB440C"/>
    <w:rsid w:val="0DA11FD2"/>
    <w:rsid w:val="0EB3185D"/>
    <w:rsid w:val="0F82511E"/>
    <w:rsid w:val="0F9F2542"/>
    <w:rsid w:val="105F0804"/>
    <w:rsid w:val="10711E4C"/>
    <w:rsid w:val="115F7671"/>
    <w:rsid w:val="123122E5"/>
    <w:rsid w:val="133E0E6F"/>
    <w:rsid w:val="139B74C4"/>
    <w:rsid w:val="13F015BE"/>
    <w:rsid w:val="13F82B68"/>
    <w:rsid w:val="14D84DE2"/>
    <w:rsid w:val="155F6D3F"/>
    <w:rsid w:val="15D55544"/>
    <w:rsid w:val="15EC73B9"/>
    <w:rsid w:val="164976AB"/>
    <w:rsid w:val="16597C4D"/>
    <w:rsid w:val="16683E1B"/>
    <w:rsid w:val="17494E34"/>
    <w:rsid w:val="17822E75"/>
    <w:rsid w:val="17903BF2"/>
    <w:rsid w:val="183B70DA"/>
    <w:rsid w:val="18C30C73"/>
    <w:rsid w:val="193948C5"/>
    <w:rsid w:val="199C31D6"/>
    <w:rsid w:val="19F84C10"/>
    <w:rsid w:val="1A1C17F7"/>
    <w:rsid w:val="1A4660ED"/>
    <w:rsid w:val="1A466553"/>
    <w:rsid w:val="1A70547D"/>
    <w:rsid w:val="1B157F7A"/>
    <w:rsid w:val="1B336119"/>
    <w:rsid w:val="1B537FCF"/>
    <w:rsid w:val="1C0D70E7"/>
    <w:rsid w:val="1C194688"/>
    <w:rsid w:val="1CDA5378"/>
    <w:rsid w:val="1D036806"/>
    <w:rsid w:val="1DC835AB"/>
    <w:rsid w:val="1E330B9D"/>
    <w:rsid w:val="1EB77B79"/>
    <w:rsid w:val="1F1E6FF3"/>
    <w:rsid w:val="1F317777"/>
    <w:rsid w:val="1F695738"/>
    <w:rsid w:val="1F74081D"/>
    <w:rsid w:val="1FB41F12"/>
    <w:rsid w:val="20516EA2"/>
    <w:rsid w:val="208657A5"/>
    <w:rsid w:val="20DF4C40"/>
    <w:rsid w:val="211E2582"/>
    <w:rsid w:val="214271D1"/>
    <w:rsid w:val="22386481"/>
    <w:rsid w:val="224469E3"/>
    <w:rsid w:val="227E0791"/>
    <w:rsid w:val="22A711B9"/>
    <w:rsid w:val="23051594"/>
    <w:rsid w:val="23E06175"/>
    <w:rsid w:val="242305BD"/>
    <w:rsid w:val="247753E3"/>
    <w:rsid w:val="249B49DE"/>
    <w:rsid w:val="24E32A79"/>
    <w:rsid w:val="25F76582"/>
    <w:rsid w:val="25F7658D"/>
    <w:rsid w:val="26283867"/>
    <w:rsid w:val="269404CF"/>
    <w:rsid w:val="269B69B1"/>
    <w:rsid w:val="26C358C3"/>
    <w:rsid w:val="26EF0A4D"/>
    <w:rsid w:val="27053A20"/>
    <w:rsid w:val="273917E8"/>
    <w:rsid w:val="27D56B2E"/>
    <w:rsid w:val="27E4251D"/>
    <w:rsid w:val="28194DAD"/>
    <w:rsid w:val="28327F9F"/>
    <w:rsid w:val="285846C4"/>
    <w:rsid w:val="28706315"/>
    <w:rsid w:val="28A40C02"/>
    <w:rsid w:val="28C759A0"/>
    <w:rsid w:val="28CD7CC8"/>
    <w:rsid w:val="299C7A86"/>
    <w:rsid w:val="2A6132B8"/>
    <w:rsid w:val="2A7D144B"/>
    <w:rsid w:val="2A8D3BB3"/>
    <w:rsid w:val="2AAF3B29"/>
    <w:rsid w:val="2B0B4AD7"/>
    <w:rsid w:val="2B241D6E"/>
    <w:rsid w:val="2B3A3CA1"/>
    <w:rsid w:val="2BB138D1"/>
    <w:rsid w:val="2C995E28"/>
    <w:rsid w:val="2D8879B5"/>
    <w:rsid w:val="2D984BB1"/>
    <w:rsid w:val="2DAE2DAB"/>
    <w:rsid w:val="2DE71A29"/>
    <w:rsid w:val="2E9A064C"/>
    <w:rsid w:val="2E9C1DA9"/>
    <w:rsid w:val="2F685C59"/>
    <w:rsid w:val="2FA04ED6"/>
    <w:rsid w:val="300F7063"/>
    <w:rsid w:val="308A058E"/>
    <w:rsid w:val="309F3DF3"/>
    <w:rsid w:val="31E0281A"/>
    <w:rsid w:val="31FF4DC9"/>
    <w:rsid w:val="32464912"/>
    <w:rsid w:val="325327A1"/>
    <w:rsid w:val="32754CF2"/>
    <w:rsid w:val="327B2543"/>
    <w:rsid w:val="32A67C6F"/>
    <w:rsid w:val="32CD25AF"/>
    <w:rsid w:val="32D75F52"/>
    <w:rsid w:val="33270ABC"/>
    <w:rsid w:val="33430C1A"/>
    <w:rsid w:val="33B62AF0"/>
    <w:rsid w:val="34273389"/>
    <w:rsid w:val="342D5ABF"/>
    <w:rsid w:val="34465A55"/>
    <w:rsid w:val="347D79F9"/>
    <w:rsid w:val="34BB756E"/>
    <w:rsid w:val="357F234A"/>
    <w:rsid w:val="35BF0C44"/>
    <w:rsid w:val="35CD1307"/>
    <w:rsid w:val="35FC1BEC"/>
    <w:rsid w:val="36027E45"/>
    <w:rsid w:val="36260A17"/>
    <w:rsid w:val="36C5247C"/>
    <w:rsid w:val="370229DF"/>
    <w:rsid w:val="378F4C01"/>
    <w:rsid w:val="37A468BC"/>
    <w:rsid w:val="37C80BB9"/>
    <w:rsid w:val="38993243"/>
    <w:rsid w:val="39226172"/>
    <w:rsid w:val="394A77B5"/>
    <w:rsid w:val="396C1605"/>
    <w:rsid w:val="3A4413AF"/>
    <w:rsid w:val="3A4E439C"/>
    <w:rsid w:val="3C3062ED"/>
    <w:rsid w:val="3C335C3C"/>
    <w:rsid w:val="3C5D468E"/>
    <w:rsid w:val="3C7622F2"/>
    <w:rsid w:val="3C7A4FFA"/>
    <w:rsid w:val="3CFB32DA"/>
    <w:rsid w:val="3D274B2E"/>
    <w:rsid w:val="3D8C7FD9"/>
    <w:rsid w:val="3DA832AA"/>
    <w:rsid w:val="3DA908AC"/>
    <w:rsid w:val="3DBA0133"/>
    <w:rsid w:val="3DC710B5"/>
    <w:rsid w:val="3E0114E9"/>
    <w:rsid w:val="3E446507"/>
    <w:rsid w:val="3FDA2F9E"/>
    <w:rsid w:val="3FEC4B16"/>
    <w:rsid w:val="40387CC5"/>
    <w:rsid w:val="40AA33E8"/>
    <w:rsid w:val="418776DF"/>
    <w:rsid w:val="41AD2ABD"/>
    <w:rsid w:val="41E35A7C"/>
    <w:rsid w:val="4210521C"/>
    <w:rsid w:val="421F113C"/>
    <w:rsid w:val="42530875"/>
    <w:rsid w:val="430E60F0"/>
    <w:rsid w:val="431D3B43"/>
    <w:rsid w:val="432F2EC8"/>
    <w:rsid w:val="43FD3FD1"/>
    <w:rsid w:val="446B3FDB"/>
    <w:rsid w:val="4492223C"/>
    <w:rsid w:val="44E46720"/>
    <w:rsid w:val="44FF09FF"/>
    <w:rsid w:val="45A95DDD"/>
    <w:rsid w:val="45BD3B0D"/>
    <w:rsid w:val="45D24718"/>
    <w:rsid w:val="460B0FFB"/>
    <w:rsid w:val="463D4287"/>
    <w:rsid w:val="466A28A1"/>
    <w:rsid w:val="46897329"/>
    <w:rsid w:val="46C41D6B"/>
    <w:rsid w:val="46CE7DC6"/>
    <w:rsid w:val="47303778"/>
    <w:rsid w:val="47CF53B3"/>
    <w:rsid w:val="4805375F"/>
    <w:rsid w:val="481D485C"/>
    <w:rsid w:val="482242E7"/>
    <w:rsid w:val="48353277"/>
    <w:rsid w:val="48C42676"/>
    <w:rsid w:val="48F5137E"/>
    <w:rsid w:val="496D4E83"/>
    <w:rsid w:val="497955D6"/>
    <w:rsid w:val="49AE468E"/>
    <w:rsid w:val="49D562D2"/>
    <w:rsid w:val="49D56585"/>
    <w:rsid w:val="49F91409"/>
    <w:rsid w:val="4A2D016F"/>
    <w:rsid w:val="4AE835E8"/>
    <w:rsid w:val="4B44740D"/>
    <w:rsid w:val="4BF944CE"/>
    <w:rsid w:val="4C172E84"/>
    <w:rsid w:val="4C21446D"/>
    <w:rsid w:val="4CD96A60"/>
    <w:rsid w:val="4CE41F27"/>
    <w:rsid w:val="4CEB4169"/>
    <w:rsid w:val="4D2F4BCB"/>
    <w:rsid w:val="4D6457B9"/>
    <w:rsid w:val="4D72461B"/>
    <w:rsid w:val="4DBC3334"/>
    <w:rsid w:val="4EE07EA5"/>
    <w:rsid w:val="4F3F5F03"/>
    <w:rsid w:val="50A56CB1"/>
    <w:rsid w:val="50C93225"/>
    <w:rsid w:val="50DC644B"/>
    <w:rsid w:val="511E6B87"/>
    <w:rsid w:val="513D338D"/>
    <w:rsid w:val="51481364"/>
    <w:rsid w:val="515B626E"/>
    <w:rsid w:val="520C5330"/>
    <w:rsid w:val="521B7236"/>
    <w:rsid w:val="523A1C55"/>
    <w:rsid w:val="524E061D"/>
    <w:rsid w:val="53716E02"/>
    <w:rsid w:val="53CF7D1F"/>
    <w:rsid w:val="53F84BB6"/>
    <w:rsid w:val="541A7921"/>
    <w:rsid w:val="542F4608"/>
    <w:rsid w:val="54BA15B6"/>
    <w:rsid w:val="54E7524D"/>
    <w:rsid w:val="54F85E1B"/>
    <w:rsid w:val="55165D7A"/>
    <w:rsid w:val="551F0D2D"/>
    <w:rsid w:val="55290E58"/>
    <w:rsid w:val="55C24805"/>
    <w:rsid w:val="55CA1FBA"/>
    <w:rsid w:val="55D45328"/>
    <w:rsid w:val="55F22468"/>
    <w:rsid w:val="56B042C2"/>
    <w:rsid w:val="577A783F"/>
    <w:rsid w:val="57911526"/>
    <w:rsid w:val="58023AE1"/>
    <w:rsid w:val="58D81BED"/>
    <w:rsid w:val="59403EC6"/>
    <w:rsid w:val="5999210A"/>
    <w:rsid w:val="59D05D54"/>
    <w:rsid w:val="59D61D59"/>
    <w:rsid w:val="5A57359E"/>
    <w:rsid w:val="5AB02E22"/>
    <w:rsid w:val="5AD172E2"/>
    <w:rsid w:val="5B3221AA"/>
    <w:rsid w:val="5C1955A8"/>
    <w:rsid w:val="5C56017A"/>
    <w:rsid w:val="5C630ED2"/>
    <w:rsid w:val="5D1C4AFB"/>
    <w:rsid w:val="5D2F22CD"/>
    <w:rsid w:val="5D796F08"/>
    <w:rsid w:val="5D882861"/>
    <w:rsid w:val="5DD44C9F"/>
    <w:rsid w:val="5E16122A"/>
    <w:rsid w:val="5ECA0DD2"/>
    <w:rsid w:val="5F7E78EA"/>
    <w:rsid w:val="5FEA3EDB"/>
    <w:rsid w:val="617435D3"/>
    <w:rsid w:val="63092E9C"/>
    <w:rsid w:val="63732A72"/>
    <w:rsid w:val="63BB75EA"/>
    <w:rsid w:val="64130204"/>
    <w:rsid w:val="641F17EC"/>
    <w:rsid w:val="642301C1"/>
    <w:rsid w:val="644665A5"/>
    <w:rsid w:val="64D6523E"/>
    <w:rsid w:val="653C352F"/>
    <w:rsid w:val="65AA2FD8"/>
    <w:rsid w:val="662D5D9A"/>
    <w:rsid w:val="665F11E4"/>
    <w:rsid w:val="66810568"/>
    <w:rsid w:val="66A27938"/>
    <w:rsid w:val="66B01E8C"/>
    <w:rsid w:val="66E005EB"/>
    <w:rsid w:val="6708699C"/>
    <w:rsid w:val="674B202A"/>
    <w:rsid w:val="67FA52FE"/>
    <w:rsid w:val="68093B71"/>
    <w:rsid w:val="6943500E"/>
    <w:rsid w:val="69A519D1"/>
    <w:rsid w:val="69DD7830"/>
    <w:rsid w:val="6A34330F"/>
    <w:rsid w:val="6B272B85"/>
    <w:rsid w:val="6B876987"/>
    <w:rsid w:val="6BC51DEF"/>
    <w:rsid w:val="6BD022D8"/>
    <w:rsid w:val="6C0B435C"/>
    <w:rsid w:val="6C6E76BC"/>
    <w:rsid w:val="6CA717AE"/>
    <w:rsid w:val="6CDB0776"/>
    <w:rsid w:val="6DB11DC7"/>
    <w:rsid w:val="6DC24EEE"/>
    <w:rsid w:val="6DCA78AF"/>
    <w:rsid w:val="6DCB7773"/>
    <w:rsid w:val="6E0A6843"/>
    <w:rsid w:val="6E402AE0"/>
    <w:rsid w:val="6E7D516F"/>
    <w:rsid w:val="6E9B1C0E"/>
    <w:rsid w:val="6ED86E27"/>
    <w:rsid w:val="6EE2508D"/>
    <w:rsid w:val="6F1A7466"/>
    <w:rsid w:val="6FEC03DF"/>
    <w:rsid w:val="70744BF2"/>
    <w:rsid w:val="708B1484"/>
    <w:rsid w:val="70DA254F"/>
    <w:rsid w:val="70DF3860"/>
    <w:rsid w:val="70FF38BB"/>
    <w:rsid w:val="712F4D4C"/>
    <w:rsid w:val="71720C20"/>
    <w:rsid w:val="71FE7093"/>
    <w:rsid w:val="72423494"/>
    <w:rsid w:val="725715B2"/>
    <w:rsid w:val="72635AB4"/>
    <w:rsid w:val="727B7587"/>
    <w:rsid w:val="72A910B1"/>
    <w:rsid w:val="7328699E"/>
    <w:rsid w:val="738B7EA4"/>
    <w:rsid w:val="74101B90"/>
    <w:rsid w:val="74900C74"/>
    <w:rsid w:val="749A1F5A"/>
    <w:rsid w:val="74A636E7"/>
    <w:rsid w:val="74B4768A"/>
    <w:rsid w:val="75B970F2"/>
    <w:rsid w:val="75CB2646"/>
    <w:rsid w:val="76726F8A"/>
    <w:rsid w:val="76B02289"/>
    <w:rsid w:val="7705172F"/>
    <w:rsid w:val="772629F0"/>
    <w:rsid w:val="7835188B"/>
    <w:rsid w:val="784C1F84"/>
    <w:rsid w:val="79593607"/>
    <w:rsid w:val="79785F64"/>
    <w:rsid w:val="7997722F"/>
    <w:rsid w:val="79BC316C"/>
    <w:rsid w:val="7A344C5B"/>
    <w:rsid w:val="7A762FEC"/>
    <w:rsid w:val="7A7E5845"/>
    <w:rsid w:val="7A9E5AC1"/>
    <w:rsid w:val="7AB374C5"/>
    <w:rsid w:val="7AC929BC"/>
    <w:rsid w:val="7AEA7046"/>
    <w:rsid w:val="7BCA1B03"/>
    <w:rsid w:val="7C0641F8"/>
    <w:rsid w:val="7C5C4760"/>
    <w:rsid w:val="7C7D0E2A"/>
    <w:rsid w:val="7C844181"/>
    <w:rsid w:val="7D0022A5"/>
    <w:rsid w:val="7D146DE8"/>
    <w:rsid w:val="7D77297C"/>
    <w:rsid w:val="7DD07249"/>
    <w:rsid w:val="7E3C2153"/>
    <w:rsid w:val="7F395BC8"/>
    <w:rsid w:val="7F8B089E"/>
    <w:rsid w:val="7FEC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1C1D8D-9EEE-44BC-9175-C41808CF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w:qFormat="1"/>
    <w:lsdException w:name="Body Text First Indent 2"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3"/>
    <w:qFormat/>
    <w:pPr>
      <w:widowControl/>
      <w:spacing w:after="0" w:line="360" w:lineRule="auto"/>
      <w:ind w:leftChars="0" w:left="0" w:firstLineChars="200" w:firstLine="420"/>
      <w:jc w:val="left"/>
    </w:pPr>
    <w:rPr>
      <w:rFonts w:ascii="Calibri" w:hAnsi="Calibri" w:cs="宋体"/>
      <w:sz w:val="24"/>
      <w:lang w:eastAsia="en-US" w:bidi="en-US"/>
    </w:rPr>
  </w:style>
  <w:style w:type="paragraph" w:styleId="a3">
    <w:name w:val="Body Text Indent"/>
    <w:basedOn w:val="a"/>
    <w:next w:val="22"/>
    <w:link w:val="a4"/>
    <w:unhideWhenUsed/>
    <w:qFormat/>
    <w:pPr>
      <w:spacing w:after="120"/>
      <w:ind w:leftChars="200" w:left="420"/>
    </w:pPr>
    <w:rPr>
      <w:rFonts w:ascii="Times New Roman" w:eastAsia="宋体" w:hAnsi="Times New Roman" w:cs="Times New Roman"/>
    </w:rPr>
  </w:style>
  <w:style w:type="paragraph" w:styleId="22">
    <w:name w:val="Body Text Indent 2"/>
    <w:basedOn w:val="a"/>
    <w:link w:val="23"/>
    <w:qFormat/>
    <w:pPr>
      <w:spacing w:after="120" w:line="480" w:lineRule="auto"/>
      <w:ind w:leftChars="200" w:left="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31">
    <w:name w:val="toc 3"/>
    <w:basedOn w:val="a"/>
    <w:next w:val="a"/>
    <w:uiPriority w:val="39"/>
    <w:qFormat/>
    <w:pPr>
      <w:spacing w:line="300" w:lineRule="exact"/>
      <w:ind w:leftChars="400" w:left="400"/>
    </w:pPr>
    <w:rPr>
      <w:rFonts w:ascii="Times New Roman" w:eastAsia="仿宋_GB2312" w:hAnsi="Times New Roman" w:cs="Times New Roman"/>
    </w:rPr>
  </w:style>
  <w:style w:type="paragraph" w:styleId="a9">
    <w:name w:val="Plain Text"/>
    <w:basedOn w:val="a"/>
    <w:link w:val="aa"/>
    <w:qFormat/>
    <w:rPr>
      <w:rFonts w:ascii="宋体" w:eastAsia="宋体" w:hAnsi="Courier New" w:cs="Times New Roman"/>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71"/>
      </w:tabs>
      <w:adjustRightInd w:val="0"/>
      <w:spacing w:beforeLines="50" w:line="400" w:lineRule="exact"/>
      <w:textAlignment w:val="baseline"/>
    </w:pPr>
    <w:rPr>
      <w:rFonts w:ascii="Times New Roman" w:eastAsia="仿宋_GB2312" w:hAnsi="Times New Roman" w:cs="Times New Roman"/>
      <w:b/>
      <w:kern w:val="0"/>
      <w:sz w:val="28"/>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5"/>
    <w:next w:val="a5"/>
    <w:link w:val="af3"/>
    <w:qFormat/>
    <w:rPr>
      <w:b/>
      <w:bCs/>
    </w:rPr>
  </w:style>
  <w:style w:type="paragraph" w:styleId="af4">
    <w:name w:val="Body Text First Indent"/>
    <w:basedOn w:val="a7"/>
    <w:link w:val="af5"/>
    <w:qFormat/>
    <w:pPr>
      <w:adjustRightInd w:val="0"/>
      <w:spacing w:after="0" w:line="360" w:lineRule="auto"/>
      <w:ind w:firstLine="567"/>
    </w:pPr>
    <w:rPr>
      <w:rFonts w:ascii="Calibri" w:eastAsia="宋体" w:hAnsi="Calibri" w:cs="Times New Roman"/>
      <w:sz w:val="24"/>
    </w:rPr>
  </w:style>
  <w:style w:type="paragraph" w:styleId="24">
    <w:name w:val="Body Text First Indent 2"/>
    <w:basedOn w:val="a3"/>
    <w:link w:val="25"/>
    <w:qFormat/>
    <w:pPr>
      <w:tabs>
        <w:tab w:val="left" w:pos="720"/>
      </w:tabs>
      <w:adjustRightInd w:val="0"/>
      <w:snapToGrid w:val="0"/>
      <w:spacing w:after="0" w:line="400" w:lineRule="atLeast"/>
      <w:ind w:leftChars="0" w:left="0" w:firstLineChars="200" w:firstLine="420"/>
    </w:pPr>
    <w:rPr>
      <w:rFonts w:ascii="仿宋_GB2312" w:eastAsia="仿宋_GB2312" w:hAnsi="宋体"/>
      <w:sz w:val="24"/>
    </w:rPr>
  </w:style>
  <w:style w:type="character" w:styleId="af6">
    <w:name w:val="Strong"/>
    <w:basedOn w:val="a0"/>
    <w:uiPriority w:val="22"/>
    <w:qFormat/>
    <w:rPr>
      <w:b/>
      <w:bCs/>
    </w:rPr>
  </w:style>
  <w:style w:type="character" w:styleId="af7">
    <w:name w:val="Hyperlink"/>
    <w:uiPriority w:val="99"/>
    <w:qFormat/>
    <w:rPr>
      <w:color w:val="333333"/>
      <w:u w:val="none"/>
    </w:rPr>
  </w:style>
  <w:style w:type="character" w:styleId="af8">
    <w:name w:val="annotation reference"/>
    <w:basedOn w:val="a0"/>
    <w:qFormat/>
    <w:rPr>
      <w:sz w:val="21"/>
      <w:szCs w:val="21"/>
    </w:rPr>
  </w:style>
  <w:style w:type="character" w:customStyle="1" w:styleId="af0">
    <w:name w:val="页眉 字符"/>
    <w:basedOn w:val="a0"/>
    <w:link w:val="af"/>
    <w:qFormat/>
    <w:rPr>
      <w:rFonts w:asciiTheme="minorHAnsi" w:eastAsiaTheme="minorEastAsia" w:hAnsiTheme="minorHAnsi" w:cstheme="minorBidi"/>
      <w:kern w:val="2"/>
      <w:sz w:val="18"/>
      <w:szCs w:val="18"/>
    </w:rPr>
  </w:style>
  <w:style w:type="character" w:customStyle="1" w:styleId="ae">
    <w:name w:val="页脚 字符"/>
    <w:basedOn w:val="a0"/>
    <w:link w:val="ad"/>
    <w:uiPriority w:val="99"/>
    <w:qFormat/>
    <w:rPr>
      <w:rFonts w:asciiTheme="minorHAnsi" w:eastAsiaTheme="minorEastAsia" w:hAnsiTheme="minorHAnsi" w:cstheme="minorBidi"/>
      <w:kern w:val="2"/>
      <w:sz w:val="18"/>
      <w:szCs w:val="18"/>
    </w:rPr>
  </w:style>
  <w:style w:type="paragraph" w:styleId="af9">
    <w:name w:val="List Paragraph"/>
    <w:basedOn w:val="a"/>
    <w:uiPriority w:val="99"/>
    <w:qFormat/>
    <w:pPr>
      <w:ind w:firstLineChars="200" w:firstLine="420"/>
    </w:pPr>
  </w:style>
  <w:style w:type="character" w:customStyle="1" w:styleId="20">
    <w:name w:val="标题 2 字符"/>
    <w:basedOn w:val="a0"/>
    <w:link w:val="2"/>
    <w:uiPriority w:val="9"/>
    <w:qFormat/>
    <w:rPr>
      <w:rFonts w:ascii="宋体" w:hAnsi="宋体" w:cs="宋体"/>
      <w:b/>
      <w:bCs/>
      <w:sz w:val="36"/>
      <w:szCs w:val="36"/>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character" w:customStyle="1" w:styleId="a8">
    <w:name w:val="正文文本 字符"/>
    <w:basedOn w:val="a0"/>
    <w:link w:val="a7"/>
    <w:qFormat/>
    <w:rPr>
      <w:rFonts w:asciiTheme="minorHAnsi" w:eastAsiaTheme="minorEastAsia" w:hAnsiTheme="minorHAnsi" w:cstheme="minorBidi"/>
      <w:kern w:val="2"/>
      <w:sz w:val="21"/>
      <w:szCs w:val="24"/>
    </w:rPr>
  </w:style>
  <w:style w:type="character" w:customStyle="1" w:styleId="af5">
    <w:name w:val="正文首行缩进 字符"/>
    <w:basedOn w:val="a8"/>
    <w:link w:val="af4"/>
    <w:qFormat/>
    <w:rPr>
      <w:rFonts w:ascii="Calibri" w:eastAsiaTheme="minorEastAsia" w:hAnsi="Calibri" w:cstheme="minorBidi"/>
      <w:kern w:val="2"/>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4">
    <w:name w:val="正文文本缩进 字符"/>
    <w:basedOn w:val="a0"/>
    <w:link w:val="a3"/>
    <w:qFormat/>
    <w:rPr>
      <w:kern w:val="2"/>
      <w:sz w:val="21"/>
      <w:szCs w:val="24"/>
    </w:rPr>
  </w:style>
  <w:style w:type="character" w:customStyle="1" w:styleId="aa">
    <w:name w:val="纯文本 字符"/>
    <w:basedOn w:val="a0"/>
    <w:link w:val="a9"/>
    <w:qFormat/>
    <w:rPr>
      <w:rFonts w:ascii="宋体" w:hAnsi="Courier New"/>
      <w:kern w:val="2"/>
      <w:sz w:val="21"/>
      <w:szCs w:val="24"/>
    </w:rPr>
  </w:style>
  <w:style w:type="character" w:customStyle="1" w:styleId="25">
    <w:name w:val="正文首行缩进 2 字符"/>
    <w:basedOn w:val="a4"/>
    <w:link w:val="24"/>
    <w:qFormat/>
    <w:rPr>
      <w:rFonts w:ascii="仿宋_GB2312" w:eastAsia="仿宋_GB2312" w:hAnsi="宋体"/>
      <w:kern w:val="2"/>
      <w:sz w:val="24"/>
      <w:szCs w:val="24"/>
    </w:rPr>
  </w:style>
  <w:style w:type="paragraph" w:customStyle="1" w:styleId="CM1">
    <w:name w:val="CM1"/>
    <w:basedOn w:val="Default"/>
    <w:next w:val="Default"/>
    <w:qFormat/>
    <w:rPr>
      <w:color w:val="auto"/>
    </w:rPr>
  </w:style>
  <w:style w:type="character" w:customStyle="1" w:styleId="23">
    <w:name w:val="正文文本缩进 2 字符"/>
    <w:basedOn w:val="a0"/>
    <w:link w:val="22"/>
    <w:qFormat/>
    <w:rPr>
      <w:rFonts w:asciiTheme="minorHAnsi" w:eastAsiaTheme="minorEastAsia" w:hAnsiTheme="minorHAnsi" w:cstheme="minorBidi"/>
      <w:kern w:val="2"/>
      <w:sz w:val="21"/>
      <w:szCs w:val="24"/>
    </w:rPr>
  </w:style>
  <w:style w:type="character" w:customStyle="1" w:styleId="ac">
    <w:name w:val="批注框文本 字符"/>
    <w:basedOn w:val="a0"/>
    <w:link w:val="ab"/>
    <w:qFormat/>
    <w:rPr>
      <w:rFonts w:asciiTheme="minorHAnsi" w:eastAsiaTheme="minorEastAsia" w:hAnsiTheme="minorHAnsi" w:cstheme="minorBidi"/>
      <w:kern w:val="2"/>
      <w:sz w:val="18"/>
      <w:szCs w:val="18"/>
    </w:rPr>
  </w:style>
  <w:style w:type="character" w:customStyle="1" w:styleId="a6">
    <w:name w:val="批注文字 字符"/>
    <w:basedOn w:val="a0"/>
    <w:link w:val="a5"/>
    <w:qFormat/>
    <w:rPr>
      <w:rFonts w:asciiTheme="minorHAnsi" w:eastAsiaTheme="minorEastAsia" w:hAnsiTheme="minorHAnsi" w:cstheme="minorBidi"/>
      <w:kern w:val="2"/>
      <w:sz w:val="21"/>
      <w:szCs w:val="24"/>
    </w:rPr>
  </w:style>
  <w:style w:type="character" w:customStyle="1" w:styleId="af3">
    <w:name w:val="批注主题 字符"/>
    <w:basedOn w:val="a6"/>
    <w:link w:val="af2"/>
    <w:qFormat/>
    <w:rPr>
      <w:rFonts w:asciiTheme="minorHAnsi" w:eastAsiaTheme="minorEastAsia" w:hAnsiTheme="minorHAnsi" w:cstheme="minorBidi"/>
      <w:b/>
      <w:bCs/>
      <w:kern w:val="2"/>
      <w:sz w:val="21"/>
      <w:szCs w:val="24"/>
    </w:rPr>
  </w:style>
  <w:style w:type="paragraph" w:customStyle="1" w:styleId="Normal1">
    <w:name w:val="Normal1"/>
    <w:qFormat/>
    <w:pPr>
      <w:jc w:val="both"/>
    </w:pPr>
    <w:rPr>
      <w:kern w:val="2"/>
      <w:sz w:val="21"/>
      <w:szCs w:val="21"/>
    </w:rPr>
  </w:style>
  <w:style w:type="paragraph" w:customStyle="1" w:styleId="12">
    <w:name w:val="列表段落1"/>
    <w:basedOn w:val="a"/>
    <w:uiPriority w:val="34"/>
    <w:qFormat/>
    <w:pPr>
      <w:ind w:firstLineChars="200" w:firstLine="420"/>
    </w:pPr>
    <w:rPr>
      <w:szCs w:val="22"/>
    </w:rPr>
  </w:style>
  <w:style w:type="paragraph" w:customStyle="1" w:styleId="Afa">
    <w:name w:val="正文 A"/>
    <w:qFormat/>
    <w:pPr>
      <w:widowControl w:val="0"/>
      <w:jc w:val="both"/>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9C61B-7412-40B8-8C53-304D73DD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3620</Characters>
  <Application>Microsoft Office Word</Application>
  <DocSecurity>0</DocSecurity>
  <Lines>30</Lines>
  <Paragraphs>8</Paragraphs>
  <ScaleCrop>false</ScaleCrop>
  <Company>Microsoft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郭伟</cp:lastModifiedBy>
  <cp:revision>4</cp:revision>
  <cp:lastPrinted>2022-10-27T05:35:00Z</cp:lastPrinted>
  <dcterms:created xsi:type="dcterms:W3CDTF">2024-02-01T02:39:00Z</dcterms:created>
  <dcterms:modified xsi:type="dcterms:W3CDTF">2024-02-02T09:16:00Z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3F65E07B8B2E405E98B57EBAA28DF12D</vt:lpwstr>
  </property>
</Properties>
</file>